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DD" w:rsidRDefault="00180CDD" w:rsidP="00180CDD">
      <w:pPr>
        <w:pStyle w:val="Style"/>
        <w:framePr w:w="1180" w:h="144" w:wrap="auto" w:vAnchor="page" w:hAnchor="text" w:x="5713" w:y="14881"/>
        <w:spacing w:line="129" w:lineRule="exact"/>
        <w:rPr>
          <w:rFonts w:ascii="Arial" w:hAnsi="Arial" w:cs="Arial"/>
          <w:w w:val="106"/>
          <w:sz w:val="12"/>
          <w:szCs w:val="12"/>
          <w:lang w:bidi="he-IL"/>
        </w:rPr>
      </w:pPr>
      <w:r>
        <w:rPr>
          <w:rFonts w:ascii="Arial" w:hAnsi="Arial" w:cs="Arial"/>
          <w:w w:val="106"/>
          <w:sz w:val="12"/>
          <w:szCs w:val="12"/>
          <w:lang w:bidi="he-IL"/>
        </w:rPr>
        <w:t xml:space="preserve">WASHINGTON, DC </w:t>
      </w:r>
    </w:p>
    <w:p w:rsidR="00E348B9" w:rsidRDefault="00E348B9">
      <w:pPr>
        <w:pStyle w:val="Style"/>
      </w:pPr>
    </w:p>
    <w:p w:rsidR="00E348B9" w:rsidRDefault="00E348B9">
      <w:pPr>
        <w:pStyle w:val="Style"/>
        <w:framePr w:w="6225" w:h="398" w:wrap="auto" w:hAnchor="text" w:x="193" w:y="1"/>
        <w:spacing w:line="379" w:lineRule="exact"/>
        <w:ind w:left="9"/>
        <w:rPr>
          <w:sz w:val="35"/>
          <w:szCs w:val="35"/>
        </w:rPr>
      </w:pPr>
      <w:r>
        <w:rPr>
          <w:sz w:val="35"/>
          <w:szCs w:val="35"/>
        </w:rPr>
        <w:t xml:space="preserve">S O U T H W E S T    R ES E A R C H </w:t>
      </w:r>
    </w:p>
    <w:p w:rsidR="00E348B9" w:rsidRDefault="00E348B9">
      <w:pPr>
        <w:pStyle w:val="Style"/>
        <w:framePr w:w="2812" w:h="374" w:wrap="auto" w:hAnchor="text" w:x="6740" w:y="1"/>
        <w:spacing w:line="379" w:lineRule="exact"/>
        <w:ind w:left="9"/>
        <w:rPr>
          <w:sz w:val="35"/>
          <w:szCs w:val="35"/>
        </w:rPr>
      </w:pPr>
      <w:r>
        <w:rPr>
          <w:sz w:val="35"/>
          <w:szCs w:val="35"/>
        </w:rPr>
        <w:t xml:space="preserve">I N S T I T U T E </w:t>
      </w:r>
    </w:p>
    <w:p w:rsidR="00E348B9" w:rsidRDefault="00E348B9">
      <w:pPr>
        <w:pStyle w:val="Style"/>
        <w:framePr w:w="9547" w:h="163" w:wrap="auto" w:hAnchor="text" w:x="49" w:y="639"/>
        <w:spacing w:line="139" w:lineRule="exact"/>
        <w:ind w:left="120"/>
        <w:rPr>
          <w:rFonts w:ascii="Arial" w:hAnsi="Arial" w:cs="Arial"/>
          <w:w w:val="106"/>
          <w:sz w:val="12"/>
          <w:szCs w:val="12"/>
          <w:lang w:bidi="he-IL"/>
        </w:rPr>
      </w:pPr>
      <w:r>
        <w:rPr>
          <w:rFonts w:ascii="Arial" w:hAnsi="Arial" w:cs="Arial"/>
          <w:w w:val="106"/>
          <w:sz w:val="12"/>
          <w:szCs w:val="12"/>
          <w:lang w:bidi="he-IL"/>
        </w:rPr>
        <w:t>6220CULEBRAROAD. POSTOFFICEDRAWER28510 • SANANTONIO</w:t>
      </w:r>
      <w:proofErr w:type="gramStart"/>
      <w:r>
        <w:rPr>
          <w:rFonts w:ascii="Arial" w:hAnsi="Arial" w:cs="Arial"/>
          <w:w w:val="106"/>
          <w:sz w:val="12"/>
          <w:szCs w:val="12"/>
          <w:lang w:bidi="he-IL"/>
        </w:rPr>
        <w:t>,TEXAS,USA78228</w:t>
      </w:r>
      <w:proofErr w:type="gramEnd"/>
      <w:r>
        <w:rPr>
          <w:rFonts w:ascii="Arial" w:hAnsi="Arial" w:cs="Arial"/>
          <w:w w:val="106"/>
          <w:sz w:val="12"/>
          <w:szCs w:val="12"/>
          <w:lang w:bidi="he-IL"/>
        </w:rPr>
        <w:t xml:space="preserve">-0510 • (512)684-5111· TELEX244846 </w:t>
      </w:r>
    </w:p>
    <w:p w:rsidR="00E348B9" w:rsidRDefault="00E348B9">
      <w:pPr>
        <w:pStyle w:val="Style"/>
        <w:framePr w:w="9508" w:h="542" w:wrap="auto" w:hAnchor="text" w:x="49" w:y="1062"/>
        <w:spacing w:line="182" w:lineRule="exact"/>
        <w:ind w:left="5784" w:right="24"/>
        <w:jc w:val="right"/>
        <w:rPr>
          <w:i/>
          <w:iCs/>
          <w:sz w:val="14"/>
          <w:szCs w:val="14"/>
          <w:lang w:bidi="he-IL"/>
        </w:rPr>
      </w:pPr>
      <w:r>
        <w:rPr>
          <w:rFonts w:ascii="Arial" w:hAnsi="Arial" w:cs="Arial"/>
          <w:sz w:val="13"/>
          <w:szCs w:val="13"/>
          <w:lang w:bidi="he-IL"/>
        </w:rPr>
        <w:t xml:space="preserve">CHEMISTRY AND CHEMICAL ENGINEERING DIVISION DEPARTMENT OF FIRE TECHNOLOGY FAX (512) </w:t>
      </w:r>
      <w:r>
        <w:rPr>
          <w:i/>
          <w:iCs/>
          <w:sz w:val="14"/>
          <w:szCs w:val="14"/>
          <w:lang w:bidi="he-IL"/>
        </w:rPr>
        <w:t xml:space="preserve">522-33n </w:t>
      </w:r>
    </w:p>
    <w:p w:rsidR="00E348B9" w:rsidRDefault="00E348B9">
      <w:pPr>
        <w:pStyle w:val="Style"/>
        <w:framePr w:w="9508" w:h="273" w:wrap="auto" w:hAnchor="text" w:x="49" w:y="1690"/>
        <w:spacing w:line="235" w:lineRule="exact"/>
        <w:ind w:left="5078"/>
        <w:rPr>
          <w:rFonts w:ascii="Courier New" w:hAnsi="Courier New" w:cs="Courier New"/>
          <w:w w:val="87"/>
          <w:sz w:val="22"/>
          <w:szCs w:val="22"/>
          <w:lang w:bidi="he-IL"/>
        </w:rPr>
      </w:pPr>
      <w:r>
        <w:rPr>
          <w:rFonts w:ascii="Courier New" w:hAnsi="Courier New" w:cs="Courier New"/>
          <w:w w:val="87"/>
          <w:sz w:val="22"/>
          <w:szCs w:val="22"/>
          <w:lang w:bidi="he-IL"/>
        </w:rPr>
        <w:t xml:space="preserve">June 14, 1991 </w:t>
      </w:r>
    </w:p>
    <w:p w:rsidR="00E348B9" w:rsidRDefault="00E348B9">
      <w:pPr>
        <w:pStyle w:val="Style"/>
        <w:framePr w:w="9556" w:h="772" w:wrap="auto" w:hAnchor="text" w:x="1" w:y="2410"/>
        <w:spacing w:before="4" w:line="244" w:lineRule="exact"/>
        <w:ind w:left="14" w:right="5788"/>
        <w:rPr>
          <w:rFonts w:ascii="Courier New" w:hAnsi="Courier New" w:cs="Courier New"/>
          <w:w w:val="87"/>
          <w:sz w:val="22"/>
          <w:szCs w:val="22"/>
          <w:lang w:bidi="he-IL"/>
        </w:rPr>
      </w:pPr>
      <w:r>
        <w:rPr>
          <w:rFonts w:ascii="Courier New" w:hAnsi="Courier New" w:cs="Courier New"/>
          <w:w w:val="87"/>
          <w:sz w:val="22"/>
          <w:szCs w:val="22"/>
          <w:lang w:bidi="he-IL"/>
        </w:rPr>
        <w:t xml:space="preserve">Flame Safe Chemical Corporation 2653 Warfield Avenue </w:t>
      </w:r>
    </w:p>
    <w:p w:rsidR="00E348B9" w:rsidRDefault="00E348B9">
      <w:pPr>
        <w:pStyle w:val="Style"/>
        <w:framePr w:w="9556" w:h="772" w:wrap="auto" w:hAnchor="text" w:x="1" w:y="2410"/>
        <w:spacing w:line="240" w:lineRule="exact"/>
        <w:ind w:left="14"/>
        <w:rPr>
          <w:rFonts w:ascii="Courier New" w:hAnsi="Courier New" w:cs="Courier New"/>
          <w:w w:val="87"/>
          <w:sz w:val="22"/>
          <w:szCs w:val="22"/>
          <w:lang w:bidi="he-IL"/>
        </w:rPr>
      </w:pPr>
      <w:r>
        <w:rPr>
          <w:rFonts w:ascii="Courier New" w:hAnsi="Courier New" w:cs="Courier New"/>
          <w:w w:val="87"/>
          <w:sz w:val="22"/>
          <w:szCs w:val="22"/>
          <w:lang w:bidi="he-IL"/>
        </w:rPr>
        <w:t xml:space="preserve">Fort Worth, Texas 76106 </w:t>
      </w:r>
    </w:p>
    <w:p w:rsidR="00E348B9" w:rsidRDefault="00E348B9">
      <w:pPr>
        <w:pStyle w:val="Style"/>
        <w:framePr w:w="3038" w:h="249" w:wrap="auto" w:hAnchor="text" w:x="16" w:y="3375"/>
        <w:spacing w:line="240" w:lineRule="exact"/>
        <w:ind w:left="14"/>
        <w:rPr>
          <w:rFonts w:ascii="Courier New" w:hAnsi="Courier New" w:cs="Courier New"/>
          <w:w w:val="87"/>
          <w:sz w:val="22"/>
          <w:szCs w:val="22"/>
          <w:lang w:bidi="he-IL"/>
        </w:rPr>
      </w:pPr>
      <w:r>
        <w:rPr>
          <w:rFonts w:ascii="Courier New" w:hAnsi="Courier New" w:cs="Courier New"/>
          <w:w w:val="87"/>
          <w:sz w:val="22"/>
          <w:szCs w:val="22"/>
          <w:lang w:bidi="he-IL"/>
        </w:rPr>
        <w:t xml:space="preserve">Attn: Mr. Louis </w:t>
      </w:r>
      <w:proofErr w:type="spellStart"/>
      <w:r>
        <w:rPr>
          <w:rFonts w:ascii="Courier New" w:hAnsi="Courier New" w:cs="Courier New"/>
          <w:w w:val="87"/>
          <w:sz w:val="22"/>
          <w:szCs w:val="22"/>
          <w:lang w:bidi="he-IL"/>
        </w:rPr>
        <w:t>Jacobini</w:t>
      </w:r>
      <w:proofErr w:type="spellEnd"/>
      <w:r>
        <w:rPr>
          <w:rFonts w:ascii="Courier New" w:hAnsi="Courier New" w:cs="Courier New"/>
          <w:w w:val="87"/>
          <w:sz w:val="22"/>
          <w:szCs w:val="22"/>
          <w:lang w:bidi="he-IL"/>
        </w:rPr>
        <w:t xml:space="preserve"> </w:t>
      </w:r>
    </w:p>
    <w:p w:rsidR="00E348B9" w:rsidRDefault="00E348B9">
      <w:pPr>
        <w:pStyle w:val="Style"/>
        <w:framePr w:w="369" w:h="244" w:wrap="auto" w:hAnchor="text" w:x="11" w:y="3860"/>
        <w:spacing w:line="240" w:lineRule="exact"/>
        <w:ind w:left="14"/>
        <w:rPr>
          <w:rFonts w:ascii="Courier New" w:hAnsi="Courier New" w:cs="Courier New"/>
          <w:w w:val="87"/>
          <w:sz w:val="22"/>
          <w:szCs w:val="22"/>
          <w:lang w:bidi="he-IL"/>
        </w:rPr>
      </w:pPr>
      <w:r>
        <w:rPr>
          <w:rFonts w:ascii="Courier New" w:hAnsi="Courier New" w:cs="Courier New"/>
          <w:w w:val="87"/>
          <w:sz w:val="22"/>
          <w:szCs w:val="22"/>
          <w:lang w:bidi="he-IL"/>
        </w:rPr>
        <w:t xml:space="preserve">Re: </w:t>
      </w:r>
    </w:p>
    <w:p w:rsidR="00E348B9" w:rsidRDefault="00E348B9">
      <w:pPr>
        <w:pStyle w:val="Style"/>
        <w:framePr w:w="3662" w:h="763" w:wrap="auto" w:hAnchor="text" w:x="736" w:y="3855"/>
        <w:spacing w:line="240" w:lineRule="exact"/>
        <w:ind w:left="14"/>
        <w:rPr>
          <w:rFonts w:ascii="Courier New" w:hAnsi="Courier New" w:cs="Courier New"/>
          <w:w w:val="87"/>
          <w:sz w:val="22"/>
          <w:szCs w:val="22"/>
          <w:lang w:bidi="he-IL"/>
        </w:rPr>
      </w:pPr>
      <w:proofErr w:type="spellStart"/>
      <w:r>
        <w:rPr>
          <w:rFonts w:ascii="Courier New" w:hAnsi="Courier New" w:cs="Courier New"/>
          <w:w w:val="87"/>
          <w:sz w:val="22"/>
          <w:szCs w:val="22"/>
          <w:lang w:bidi="he-IL"/>
        </w:rPr>
        <w:t>SwRI</w:t>
      </w:r>
      <w:proofErr w:type="spellEnd"/>
      <w:r>
        <w:rPr>
          <w:rFonts w:ascii="Courier New" w:hAnsi="Courier New" w:cs="Courier New"/>
          <w:w w:val="87"/>
          <w:sz w:val="22"/>
          <w:szCs w:val="22"/>
          <w:lang w:bidi="he-IL"/>
        </w:rPr>
        <w:t xml:space="preserve"> Project No. 01-3779-388 "Test for Surface Flammability Source (ASTM E162-90)" </w:t>
      </w:r>
    </w:p>
    <w:p w:rsidR="00E348B9" w:rsidRDefault="00E348B9">
      <w:pPr>
        <w:pStyle w:val="Style"/>
        <w:framePr w:w="4281" w:h="537" w:wrap="auto" w:hAnchor="text" w:x="4518" w:y="3855"/>
        <w:spacing w:line="240" w:lineRule="exact"/>
        <w:ind w:left="628"/>
        <w:rPr>
          <w:rFonts w:ascii="Courier New" w:hAnsi="Courier New" w:cs="Courier New"/>
          <w:w w:val="87"/>
          <w:sz w:val="22"/>
          <w:szCs w:val="22"/>
          <w:lang w:bidi="he-IL"/>
        </w:rPr>
      </w:pPr>
      <w:r>
        <w:rPr>
          <w:rFonts w:ascii="Courier New" w:hAnsi="Courier New" w:cs="Courier New"/>
          <w:w w:val="87"/>
          <w:sz w:val="22"/>
          <w:szCs w:val="22"/>
          <w:lang w:bidi="he-IL"/>
        </w:rPr>
        <w:t xml:space="preserve">FINAL REPORT </w:t>
      </w:r>
    </w:p>
    <w:p w:rsidR="00E348B9" w:rsidRDefault="00E348B9">
      <w:pPr>
        <w:pStyle w:val="Style"/>
        <w:framePr w:w="4281" w:h="537" w:wrap="auto" w:hAnchor="text" w:x="4518" w:y="3855"/>
        <w:spacing w:line="240" w:lineRule="exact"/>
        <w:ind w:left="14"/>
        <w:rPr>
          <w:rFonts w:ascii="Courier New" w:hAnsi="Courier New" w:cs="Courier New"/>
          <w:w w:val="87"/>
          <w:sz w:val="22"/>
          <w:szCs w:val="22"/>
          <w:lang w:bidi="he-IL"/>
        </w:rPr>
      </w:pPr>
      <w:proofErr w:type="gramStart"/>
      <w:r>
        <w:rPr>
          <w:rFonts w:ascii="Courier New" w:hAnsi="Courier New" w:cs="Courier New"/>
          <w:w w:val="87"/>
          <w:sz w:val="22"/>
          <w:szCs w:val="22"/>
          <w:lang w:bidi="he-IL"/>
        </w:rPr>
        <w:t>of</w:t>
      </w:r>
      <w:proofErr w:type="gramEnd"/>
      <w:r>
        <w:rPr>
          <w:rFonts w:ascii="Courier New" w:hAnsi="Courier New" w:cs="Courier New"/>
          <w:w w:val="87"/>
          <w:sz w:val="22"/>
          <w:szCs w:val="22"/>
          <w:lang w:bidi="he-IL"/>
        </w:rPr>
        <w:t xml:space="preserve"> Materials Using a Radiant Energy </w:t>
      </w:r>
    </w:p>
    <w:p w:rsidR="00E348B9" w:rsidRDefault="00E348B9">
      <w:pPr>
        <w:pStyle w:val="Style"/>
        <w:framePr w:w="3019" w:h="249" w:wrap="auto" w:hAnchor="text" w:x="16" w:y="4820"/>
        <w:spacing w:line="240" w:lineRule="exact"/>
        <w:ind w:left="14"/>
        <w:rPr>
          <w:rFonts w:ascii="Courier New" w:hAnsi="Courier New" w:cs="Courier New"/>
          <w:w w:val="87"/>
          <w:sz w:val="22"/>
          <w:szCs w:val="22"/>
          <w:lang w:bidi="he-IL"/>
        </w:rPr>
      </w:pPr>
      <w:r>
        <w:rPr>
          <w:rFonts w:ascii="Courier New" w:hAnsi="Courier New" w:cs="Courier New"/>
          <w:w w:val="87"/>
          <w:sz w:val="22"/>
          <w:szCs w:val="22"/>
          <w:lang w:bidi="he-IL"/>
        </w:rPr>
        <w:t xml:space="preserve">Gentlemen: </w:t>
      </w:r>
    </w:p>
    <w:p w:rsidR="00E348B9" w:rsidRDefault="00E348B9">
      <w:pPr>
        <w:pStyle w:val="Style"/>
        <w:framePr w:w="9528" w:h="739" w:wrap="auto" w:hAnchor="text" w:x="30" w:y="5295"/>
        <w:spacing w:before="9" w:line="240" w:lineRule="exact"/>
        <w:ind w:left="19" w:right="19" w:firstLine="710"/>
        <w:rPr>
          <w:rFonts w:ascii="Courier New" w:hAnsi="Courier New" w:cs="Courier New"/>
          <w:w w:val="87"/>
          <w:sz w:val="22"/>
          <w:szCs w:val="22"/>
          <w:lang w:bidi="he-IL"/>
        </w:rPr>
      </w:pPr>
      <w:r>
        <w:rPr>
          <w:rFonts w:ascii="Courier New" w:hAnsi="Courier New" w:cs="Courier New"/>
          <w:w w:val="87"/>
          <w:sz w:val="22"/>
          <w:szCs w:val="22"/>
          <w:lang w:bidi="he-IL"/>
        </w:rPr>
        <w:t xml:space="preserve">This letter constitutes our final report on a fire retardant treated cardboard identified as "Flame Safe - Paper Safe", submitted for evaluation by the referenced test method. </w:t>
      </w:r>
    </w:p>
    <w:p w:rsidR="00E348B9" w:rsidRDefault="00E348B9">
      <w:pPr>
        <w:pStyle w:val="Style"/>
        <w:framePr w:w="9523" w:h="1008" w:wrap="auto" w:hAnchor="text" w:x="35" w:y="6260"/>
        <w:spacing w:before="9" w:line="240" w:lineRule="exact"/>
        <w:ind w:left="19" w:right="19" w:firstLine="710"/>
        <w:rPr>
          <w:rFonts w:ascii="Courier New" w:hAnsi="Courier New" w:cs="Courier New"/>
          <w:w w:val="87"/>
          <w:sz w:val="22"/>
          <w:szCs w:val="22"/>
          <w:lang w:bidi="he-IL"/>
        </w:rPr>
      </w:pPr>
      <w:r>
        <w:rPr>
          <w:rFonts w:ascii="Courier New" w:hAnsi="Courier New" w:cs="Courier New"/>
          <w:w w:val="87"/>
          <w:sz w:val="22"/>
          <w:szCs w:val="22"/>
          <w:lang w:bidi="he-IL"/>
        </w:rPr>
        <w:t xml:space="preserve">The results apply specifically to the specimens tested, in the manner tested, and not to the entire production of these or similar materials, nor to the performance when used in combination with other materials. All test data are on file and are available for review by authorized persons. </w:t>
      </w:r>
    </w:p>
    <w:p w:rsidR="00E348B9" w:rsidRDefault="00E348B9">
      <w:pPr>
        <w:pStyle w:val="Style"/>
        <w:framePr w:w="9518" w:h="254" w:wrap="auto" w:hAnchor="text" w:x="40" w:y="7460"/>
        <w:spacing w:line="240" w:lineRule="exact"/>
        <w:ind w:left="14"/>
        <w:rPr>
          <w:rFonts w:ascii="Courier New" w:hAnsi="Courier New" w:cs="Courier New"/>
          <w:w w:val="87"/>
          <w:sz w:val="22"/>
          <w:szCs w:val="22"/>
          <w:lang w:bidi="he-IL"/>
        </w:rPr>
      </w:pPr>
      <w:r>
        <w:rPr>
          <w:rFonts w:ascii="Courier New" w:hAnsi="Courier New" w:cs="Courier New"/>
          <w:w w:val="87"/>
          <w:sz w:val="22"/>
          <w:szCs w:val="22"/>
          <w:lang w:bidi="he-IL"/>
        </w:rPr>
        <w:t xml:space="preserve">TEST OBJECTIVE AND PROCEDURE </w:t>
      </w:r>
    </w:p>
    <w:p w:rsidR="00E348B9" w:rsidRDefault="00E348B9">
      <w:pPr>
        <w:pStyle w:val="Style"/>
        <w:framePr w:w="9508" w:h="1728" w:wrap="auto" w:hAnchor="text" w:x="49" w:y="7940"/>
        <w:spacing w:before="9" w:line="235" w:lineRule="exact"/>
        <w:ind w:left="9" w:right="244" w:firstLine="720"/>
        <w:rPr>
          <w:rFonts w:ascii="Courier New" w:hAnsi="Courier New" w:cs="Courier New"/>
          <w:w w:val="87"/>
          <w:sz w:val="22"/>
          <w:szCs w:val="22"/>
          <w:lang w:bidi="he-IL"/>
        </w:rPr>
      </w:pPr>
      <w:r>
        <w:rPr>
          <w:rFonts w:ascii="Courier New" w:hAnsi="Courier New" w:cs="Courier New"/>
          <w:w w:val="87"/>
          <w:sz w:val="22"/>
          <w:szCs w:val="22"/>
          <w:lang w:bidi="he-IL"/>
        </w:rPr>
        <w:t xml:space="preserve">The procedures followed in this test cover the Surface Flammability of Materials as outlined in the standard test procedure. They shall be used solely to define the properties of materials in response to heat and flames under controlled laboratory conditions. The results shall not be used as measures of fire hazards under actual fire conditions, but only for research and development purposes. The test defines the ignition properties and the rate of heat release which are combined to provide a Flame Spread Index. </w:t>
      </w:r>
    </w:p>
    <w:p w:rsidR="00E348B9" w:rsidRDefault="00E348B9">
      <w:pPr>
        <w:pStyle w:val="Style"/>
        <w:framePr w:w="9528" w:h="2673" w:wrap="auto" w:hAnchor="text" w:x="49" w:y="9884"/>
        <w:spacing w:before="9" w:line="240" w:lineRule="exact"/>
        <w:ind w:left="19" w:right="19" w:firstLine="710"/>
        <w:rPr>
          <w:rFonts w:ascii="Courier New" w:hAnsi="Courier New" w:cs="Courier New"/>
          <w:w w:val="87"/>
          <w:sz w:val="22"/>
          <w:szCs w:val="22"/>
          <w:lang w:bidi="he-IL"/>
        </w:rPr>
      </w:pPr>
      <w:r>
        <w:rPr>
          <w:rFonts w:ascii="Courier New" w:hAnsi="Courier New" w:cs="Courier New"/>
          <w:w w:val="87"/>
          <w:sz w:val="22"/>
          <w:szCs w:val="22"/>
          <w:lang w:bidi="he-IL"/>
        </w:rPr>
        <w:t>Test specimens are preconditioned at 140°F (60°C) for 24 hours followed by stabilization at 70°F (21°C) and 50-percent relative humidity. The 6 x 18</w:t>
      </w:r>
      <w:r>
        <w:rPr>
          <w:rFonts w:ascii="Courier New" w:hAnsi="Courier New" w:cs="Courier New"/>
          <w:w w:val="87"/>
          <w:sz w:val="22"/>
          <w:szCs w:val="22"/>
          <w:lang w:bidi="he-IL"/>
        </w:rPr>
        <w:softHyphen/>
        <w:t>in. (0.15 x 0.46-m) specimen is affixed in a metal frame and the assembly is placed in front of the 12 x 19-in. (0.31 x 0.48-m) radiant panel at an inclined angle (30</w:t>
      </w:r>
      <w:r>
        <w:rPr>
          <w:rFonts w:ascii="Courier New" w:hAnsi="Courier New" w:cs="Courier New"/>
          <w:w w:val="87"/>
          <w:sz w:val="22"/>
          <w:szCs w:val="22"/>
          <w:vertAlign w:val="superscript"/>
          <w:lang w:bidi="he-IL"/>
        </w:rPr>
        <w:t>0</w:t>
      </w:r>
      <w:r>
        <w:rPr>
          <w:rFonts w:ascii="Courier New" w:hAnsi="Courier New" w:cs="Courier New"/>
          <w:w w:val="87"/>
          <w:sz w:val="22"/>
          <w:szCs w:val="22"/>
          <w:lang w:bidi="he-IL"/>
        </w:rPr>
        <w:t>)--being closer, 4.75 in. (0.12 m), at top. A 2- to 3-in. pilot flame impinges on the uppermost area of the specimen and flame propaga</w:t>
      </w:r>
      <w:r>
        <w:rPr>
          <w:rFonts w:ascii="Courier New" w:hAnsi="Courier New" w:cs="Courier New"/>
          <w:w w:val="87"/>
          <w:sz w:val="22"/>
          <w:szCs w:val="22"/>
          <w:lang w:bidi="he-IL"/>
        </w:rPr>
        <w:softHyphen/>
        <w:t>tion advances downward on the specimen. Observations such as dripping, crac</w:t>
      </w:r>
      <w:r>
        <w:rPr>
          <w:rFonts w:ascii="Courier New" w:hAnsi="Courier New" w:cs="Courier New"/>
          <w:w w:val="87"/>
          <w:sz w:val="22"/>
          <w:szCs w:val="22"/>
          <w:lang w:bidi="he-IL"/>
        </w:rPr>
        <w:softHyphen/>
        <w:t xml:space="preserve">king, </w:t>
      </w:r>
      <w:proofErr w:type="spellStart"/>
      <w:r>
        <w:rPr>
          <w:rFonts w:ascii="Courier New" w:hAnsi="Courier New" w:cs="Courier New"/>
          <w:w w:val="87"/>
          <w:sz w:val="22"/>
          <w:szCs w:val="22"/>
          <w:lang w:bidi="he-IL"/>
        </w:rPr>
        <w:t>delamination</w:t>
      </w:r>
      <w:proofErr w:type="spellEnd"/>
      <w:r>
        <w:rPr>
          <w:rFonts w:ascii="Courier New" w:hAnsi="Courier New" w:cs="Courier New"/>
          <w:w w:val="87"/>
          <w:sz w:val="22"/>
          <w:szCs w:val="22"/>
          <w:lang w:bidi="he-IL"/>
        </w:rPr>
        <w:t xml:space="preserve"> and distortion are noted and recorded. The Flame Propaga</w:t>
      </w:r>
      <w:r>
        <w:rPr>
          <w:rFonts w:ascii="Courier New" w:hAnsi="Courier New" w:cs="Courier New"/>
          <w:w w:val="87"/>
          <w:sz w:val="22"/>
          <w:szCs w:val="22"/>
          <w:lang w:bidi="he-IL"/>
        </w:rPr>
        <w:softHyphen/>
        <w:t xml:space="preserve">tion Factor (Fs), Heat Release Factor </w:t>
      </w:r>
      <w:r>
        <w:rPr>
          <w:rFonts w:ascii="Courier New" w:hAnsi="Courier New" w:cs="Courier New"/>
          <w:sz w:val="22"/>
          <w:szCs w:val="22"/>
          <w:lang w:bidi="he-IL"/>
        </w:rPr>
        <w:t xml:space="preserve">(Q) </w:t>
      </w:r>
      <w:r>
        <w:rPr>
          <w:rFonts w:ascii="Courier New" w:hAnsi="Courier New" w:cs="Courier New"/>
          <w:w w:val="87"/>
          <w:sz w:val="22"/>
          <w:szCs w:val="22"/>
          <w:lang w:bidi="he-IL"/>
        </w:rPr>
        <w:t xml:space="preserve">and Flame Spread Index (Is) are calculated using incremental flame front propagation rates and predetermined radiant panel characterization formulae (Is </w:t>
      </w:r>
      <w:r>
        <w:rPr>
          <w:rFonts w:ascii="Arial" w:hAnsi="Arial" w:cs="Arial"/>
          <w:w w:val="126"/>
          <w:sz w:val="15"/>
          <w:szCs w:val="15"/>
          <w:lang w:bidi="he-IL"/>
        </w:rPr>
        <w:t xml:space="preserve">= </w:t>
      </w:r>
      <w:r>
        <w:rPr>
          <w:rFonts w:ascii="Courier New" w:hAnsi="Courier New" w:cs="Courier New"/>
          <w:w w:val="87"/>
          <w:sz w:val="22"/>
          <w:szCs w:val="22"/>
          <w:lang w:bidi="he-IL"/>
        </w:rPr>
        <w:t xml:space="preserve">Fs x Q). </w:t>
      </w:r>
    </w:p>
    <w:p w:rsidR="00E348B9" w:rsidRDefault="00E348B9">
      <w:pPr>
        <w:pStyle w:val="Style"/>
        <w:framePr w:w="1473" w:h="1032" w:wrap="auto" w:hAnchor="text" w:x="236" w:y="13503"/>
        <w:spacing w:line="254" w:lineRule="exact"/>
        <w:ind w:left="1439"/>
        <w:rPr>
          <w:rFonts w:ascii="Arial" w:hAnsi="Arial" w:cs="Arial"/>
          <w:w w:val="60"/>
          <w:sz w:val="26"/>
          <w:szCs w:val="26"/>
          <w:lang w:bidi="he-IL"/>
        </w:rPr>
      </w:pPr>
      <w:r>
        <w:rPr>
          <w:rFonts w:ascii="Arial" w:hAnsi="Arial" w:cs="Arial"/>
          <w:w w:val="60"/>
          <w:sz w:val="26"/>
          <w:szCs w:val="26"/>
          <w:lang w:bidi="he-IL"/>
        </w:rPr>
        <w:t xml:space="preserve">,., </w:t>
      </w:r>
    </w:p>
    <w:p w:rsidR="00E348B9" w:rsidRDefault="00E348B9">
      <w:pPr>
        <w:pStyle w:val="Style"/>
        <w:framePr w:w="1473" w:h="1032" w:wrap="auto" w:hAnchor="text" w:x="236" w:y="13503"/>
        <w:spacing w:before="28" w:line="321" w:lineRule="exact"/>
        <w:ind w:left="28" w:right="806"/>
        <w:rPr>
          <w:rFonts w:ascii="Arial" w:hAnsi="Arial" w:cs="Arial"/>
          <w:w w:val="200"/>
          <w:sz w:val="29"/>
          <w:szCs w:val="29"/>
          <w:lang w:bidi="he-IL"/>
        </w:rPr>
      </w:pPr>
      <w:r>
        <w:rPr>
          <w:rFonts w:ascii="Arial" w:hAnsi="Arial" w:cs="Arial"/>
          <w:w w:val="200"/>
          <w:sz w:val="29"/>
          <w:szCs w:val="29"/>
          <w:lang w:bidi="he-IL"/>
        </w:rPr>
        <w:t xml:space="preserve"> </w:t>
      </w:r>
    </w:p>
    <w:p w:rsidR="00E348B9" w:rsidRDefault="00E348B9">
      <w:pPr>
        <w:pStyle w:val="Style"/>
        <w:framePr w:w="7017" w:h="331" w:wrap="auto" w:hAnchor="text" w:x="2387" w:y="13340"/>
        <w:spacing w:line="168" w:lineRule="exact"/>
        <w:jc w:val="center"/>
        <w:rPr>
          <w:rFonts w:ascii="Arial" w:hAnsi="Arial" w:cs="Arial"/>
          <w:sz w:val="11"/>
          <w:szCs w:val="11"/>
          <w:lang w:bidi="he-IL"/>
        </w:rPr>
      </w:pPr>
      <w:r>
        <w:rPr>
          <w:rFonts w:ascii="Arial" w:hAnsi="Arial" w:cs="Arial"/>
          <w:sz w:val="11"/>
          <w:szCs w:val="11"/>
          <w:lang w:bidi="he-IL"/>
        </w:rPr>
        <w:t xml:space="preserve">This </w:t>
      </w:r>
      <w:proofErr w:type="spellStart"/>
      <w:r>
        <w:rPr>
          <w:rFonts w:ascii="Arial" w:hAnsi="Arial" w:cs="Arial"/>
          <w:sz w:val="11"/>
          <w:szCs w:val="11"/>
          <w:lang w:bidi="he-IL"/>
        </w:rPr>
        <w:t>reoort</w:t>
      </w:r>
      <w:proofErr w:type="spellEnd"/>
      <w:r>
        <w:rPr>
          <w:rFonts w:ascii="Arial" w:hAnsi="Arial" w:cs="Arial"/>
          <w:sz w:val="11"/>
          <w:szCs w:val="11"/>
          <w:lang w:bidi="he-IL"/>
        </w:rPr>
        <w:t xml:space="preserve"> is </w:t>
      </w:r>
      <w:proofErr w:type="spellStart"/>
      <w:r>
        <w:rPr>
          <w:rFonts w:ascii="Arial" w:hAnsi="Arial" w:cs="Arial"/>
          <w:sz w:val="11"/>
          <w:szCs w:val="11"/>
          <w:lang w:bidi="he-IL"/>
        </w:rPr>
        <w:t>lor</w:t>
      </w:r>
      <w:proofErr w:type="spellEnd"/>
      <w:r>
        <w:rPr>
          <w:rFonts w:ascii="Arial" w:hAnsi="Arial" w:cs="Arial"/>
          <w:sz w:val="11"/>
          <w:szCs w:val="11"/>
          <w:lang w:bidi="he-IL"/>
        </w:rPr>
        <w:t xml:space="preserve"> the Information of </w:t>
      </w:r>
      <w:proofErr w:type="spellStart"/>
      <w:r>
        <w:rPr>
          <w:rFonts w:ascii="Arial" w:hAnsi="Arial" w:cs="Arial"/>
          <w:sz w:val="11"/>
          <w:szCs w:val="11"/>
          <w:lang w:bidi="he-IL"/>
        </w:rPr>
        <w:t>Ihe</w:t>
      </w:r>
      <w:proofErr w:type="spellEnd"/>
      <w:r>
        <w:rPr>
          <w:rFonts w:ascii="Arial" w:hAnsi="Arial" w:cs="Arial"/>
          <w:sz w:val="11"/>
          <w:szCs w:val="11"/>
          <w:lang w:bidi="he-IL"/>
        </w:rPr>
        <w:t xml:space="preserve"> client. 11 may be used In Its enlir9fy tor the purpose 01 securing product acceptance from duly </w:t>
      </w:r>
      <w:proofErr w:type="spellStart"/>
      <w:r>
        <w:rPr>
          <w:rFonts w:ascii="Arial" w:hAnsi="Arial" w:cs="Arial"/>
          <w:sz w:val="11"/>
          <w:szCs w:val="11"/>
          <w:lang w:bidi="he-IL"/>
        </w:rPr>
        <w:t>constnuted</w:t>
      </w:r>
      <w:proofErr w:type="spellEnd"/>
      <w:r>
        <w:rPr>
          <w:rFonts w:ascii="Arial" w:hAnsi="Arial" w:cs="Arial"/>
          <w:sz w:val="11"/>
          <w:szCs w:val="11"/>
          <w:lang w:bidi="he-IL"/>
        </w:rPr>
        <w:t xml:space="preserve"> </w:t>
      </w:r>
      <w:proofErr w:type="spellStart"/>
      <w:r>
        <w:rPr>
          <w:rFonts w:ascii="Arial" w:hAnsi="Arial" w:cs="Arial"/>
          <w:sz w:val="11"/>
          <w:szCs w:val="11"/>
          <w:lang w:bidi="he-IL"/>
        </w:rPr>
        <w:t>awrovaJ</w:t>
      </w:r>
      <w:proofErr w:type="spellEnd"/>
      <w:r>
        <w:rPr>
          <w:rFonts w:ascii="Arial" w:hAnsi="Arial" w:cs="Arial"/>
          <w:sz w:val="11"/>
          <w:szCs w:val="11"/>
          <w:lang w:bidi="he-IL"/>
        </w:rPr>
        <w:t xml:space="preserve"> authorities. Neither </w:t>
      </w:r>
      <w:proofErr w:type="spellStart"/>
      <w:r>
        <w:rPr>
          <w:rFonts w:ascii="Arial" w:hAnsi="Arial" w:cs="Arial"/>
          <w:sz w:val="11"/>
          <w:szCs w:val="11"/>
          <w:lang w:bidi="he-IL"/>
        </w:rPr>
        <w:t>Ihis</w:t>
      </w:r>
      <w:proofErr w:type="spellEnd"/>
      <w:r>
        <w:rPr>
          <w:rFonts w:ascii="Arial" w:hAnsi="Arial" w:cs="Arial"/>
          <w:sz w:val="11"/>
          <w:szCs w:val="11"/>
          <w:lang w:bidi="he-IL"/>
        </w:rPr>
        <w:t xml:space="preserve"> </w:t>
      </w:r>
      <w:proofErr w:type="spellStart"/>
      <w:r>
        <w:rPr>
          <w:rFonts w:ascii="Arial" w:hAnsi="Arial" w:cs="Arial"/>
          <w:sz w:val="11"/>
          <w:szCs w:val="11"/>
          <w:lang w:bidi="he-IL"/>
        </w:rPr>
        <w:t>repon</w:t>
      </w:r>
      <w:proofErr w:type="spellEnd"/>
      <w:r>
        <w:rPr>
          <w:rFonts w:ascii="Arial" w:hAnsi="Arial" w:cs="Arial"/>
          <w:sz w:val="11"/>
          <w:szCs w:val="11"/>
          <w:lang w:bidi="he-IL"/>
        </w:rPr>
        <w:t xml:space="preserve"> nor the name of </w:t>
      </w:r>
      <w:proofErr w:type="spellStart"/>
      <w:r>
        <w:rPr>
          <w:rFonts w:ascii="Arial" w:hAnsi="Arial" w:cs="Arial"/>
          <w:sz w:val="11"/>
          <w:szCs w:val="11"/>
          <w:lang w:bidi="he-IL"/>
        </w:rPr>
        <w:t>Ihe</w:t>
      </w:r>
      <w:proofErr w:type="spellEnd"/>
      <w:r>
        <w:rPr>
          <w:rFonts w:ascii="Arial" w:hAnsi="Arial" w:cs="Arial"/>
          <w:sz w:val="11"/>
          <w:szCs w:val="11"/>
          <w:lang w:bidi="he-IL"/>
        </w:rPr>
        <w:t xml:space="preserve"> Institute shall be used in </w:t>
      </w:r>
      <w:proofErr w:type="spellStart"/>
      <w:r>
        <w:rPr>
          <w:rFonts w:ascii="Arial" w:hAnsi="Arial" w:cs="Arial"/>
          <w:sz w:val="11"/>
          <w:szCs w:val="11"/>
          <w:lang w:bidi="he-IL"/>
        </w:rPr>
        <w:t>pLtJlicfty</w:t>
      </w:r>
      <w:proofErr w:type="spellEnd"/>
      <w:r>
        <w:rPr>
          <w:rFonts w:ascii="Arial" w:hAnsi="Arial" w:cs="Arial"/>
          <w:sz w:val="11"/>
          <w:szCs w:val="11"/>
          <w:lang w:bidi="he-IL"/>
        </w:rPr>
        <w:t xml:space="preserve"> or </w:t>
      </w:r>
      <w:proofErr w:type="spellStart"/>
      <w:r>
        <w:rPr>
          <w:rFonts w:ascii="Arial" w:hAnsi="Arial" w:cs="Arial"/>
          <w:sz w:val="11"/>
          <w:szCs w:val="11"/>
          <w:lang w:bidi="he-IL"/>
        </w:rPr>
        <w:t>advenising</w:t>
      </w:r>
      <w:proofErr w:type="spellEnd"/>
      <w:r>
        <w:rPr>
          <w:rFonts w:ascii="Arial" w:hAnsi="Arial" w:cs="Arial"/>
          <w:sz w:val="11"/>
          <w:szCs w:val="11"/>
          <w:lang w:bidi="he-IL"/>
        </w:rPr>
        <w:t xml:space="preserve">. </w:t>
      </w:r>
    </w:p>
    <w:p w:rsidR="00E348B9" w:rsidRDefault="00E348B9">
      <w:pPr>
        <w:pStyle w:val="Style"/>
        <w:framePr w:w="2553" w:h="172" w:wrap="auto" w:hAnchor="text" w:x="2132" w:y="13940"/>
        <w:spacing w:line="148" w:lineRule="exact"/>
        <w:ind w:left="4"/>
        <w:rPr>
          <w:rFonts w:ascii="Arial" w:hAnsi="Arial" w:cs="Arial"/>
          <w:sz w:val="13"/>
          <w:szCs w:val="13"/>
          <w:lang w:bidi="he-IL"/>
        </w:rPr>
      </w:pPr>
      <w:r>
        <w:rPr>
          <w:rFonts w:ascii="Arial" w:hAnsi="Arial" w:cs="Arial"/>
          <w:sz w:val="13"/>
          <w:szCs w:val="13"/>
          <w:lang w:bidi="he-IL"/>
        </w:rPr>
        <w:t xml:space="preserve">SAN ANTONIO, TEXAS </w:t>
      </w:r>
    </w:p>
    <w:p w:rsidR="00E348B9" w:rsidRDefault="00E348B9">
      <w:pPr>
        <w:pStyle w:val="Style"/>
        <w:framePr w:w="3244" w:h="139" w:wrap="auto" w:hAnchor="text" w:x="2137" w:y="14242"/>
        <w:tabs>
          <w:tab w:val="left" w:pos="1334"/>
          <w:tab w:val="left" w:pos="1646"/>
          <w:tab w:val="left" w:pos="3182"/>
        </w:tabs>
        <w:spacing w:line="124" w:lineRule="exact"/>
        <w:rPr>
          <w:rFonts w:ascii="Arial" w:hAnsi="Arial" w:cs="Arial"/>
          <w:w w:val="106"/>
          <w:sz w:val="12"/>
          <w:szCs w:val="12"/>
          <w:lang w:bidi="he-IL"/>
        </w:rPr>
      </w:pPr>
      <w:r>
        <w:rPr>
          <w:rFonts w:ascii="Arial" w:hAnsi="Arial" w:cs="Arial"/>
          <w:w w:val="106"/>
          <w:sz w:val="12"/>
          <w:szCs w:val="12"/>
          <w:lang w:bidi="he-IL"/>
        </w:rPr>
        <w:t xml:space="preserve">HOUSTON. TEXAS </w:t>
      </w:r>
      <w:r>
        <w:rPr>
          <w:rFonts w:ascii="Arial" w:hAnsi="Arial" w:cs="Arial"/>
          <w:w w:val="106"/>
          <w:sz w:val="12"/>
          <w:szCs w:val="12"/>
          <w:lang w:bidi="he-IL"/>
        </w:rPr>
        <w:tab/>
        <w:t xml:space="preserve">• </w:t>
      </w:r>
      <w:r>
        <w:rPr>
          <w:rFonts w:ascii="Arial" w:hAnsi="Arial" w:cs="Arial"/>
          <w:w w:val="106"/>
          <w:sz w:val="12"/>
          <w:szCs w:val="12"/>
          <w:lang w:bidi="he-IL"/>
        </w:rPr>
        <w:tab/>
        <w:t xml:space="preserve">DETROIT, MICHIGAN </w:t>
      </w:r>
      <w:r>
        <w:rPr>
          <w:rFonts w:ascii="Arial" w:hAnsi="Arial" w:cs="Arial"/>
          <w:w w:val="106"/>
          <w:sz w:val="12"/>
          <w:szCs w:val="12"/>
          <w:lang w:bidi="he-IL"/>
        </w:rPr>
        <w:tab/>
        <w:t xml:space="preserve">• </w:t>
      </w:r>
    </w:p>
    <w:p w:rsidR="00180CDD" w:rsidRDefault="00180CDD" w:rsidP="00180CDD">
      <w:pPr>
        <w:pStyle w:val="Style"/>
        <w:framePr w:w="1411" w:h="1032" w:hRule="exact" w:wrap="auto" w:vAnchor="page" w:hAnchor="page" w:x="1688" w:y="13825"/>
        <w:spacing w:line="1032" w:lineRule="exact"/>
        <w:rPr>
          <w:rFonts w:ascii="Arial" w:hAnsi="Arial" w:cs="Arial"/>
          <w:sz w:val="20"/>
          <w:szCs w:val="20"/>
          <w:lang w:bidi="he-IL"/>
        </w:rPr>
      </w:pPr>
      <w:r>
        <w:rPr>
          <w:rFonts w:ascii="Arial" w:hAnsi="Arial" w:cs="Arial"/>
          <w:sz w:val="20"/>
          <w:szCs w:val="20"/>
          <w:lang w:bidi="he-IL"/>
        </w:rPr>
        <w:t>~</w:t>
      </w:r>
    </w:p>
    <w:p w:rsidR="00180CDD" w:rsidRDefault="000F57A3" w:rsidP="00180CDD">
      <w:pPr>
        <w:pStyle w:val="Style"/>
        <w:framePr w:w="1766" w:h="1468" w:wrap="auto" w:vAnchor="page" w:hAnchor="page" w:x="1565" w:y="13660"/>
        <w:rPr>
          <w:rFonts w:ascii="Arial" w:hAnsi="Arial" w:cs="Arial"/>
          <w:sz w:val="12"/>
          <w:szCs w:val="12"/>
          <w:lang w:bidi="he-IL"/>
        </w:rPr>
      </w:pPr>
      <w:r>
        <w:rPr>
          <w:rFonts w:ascii="Arial" w:hAnsi="Arial" w:cs="Arial"/>
          <w:noProof/>
          <w:sz w:val="12"/>
          <w:szCs w:val="12"/>
        </w:rPr>
        <w:drawing>
          <wp:inline distT="0" distB="0" distL="0" distR="0">
            <wp:extent cx="112395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23950" cy="933450"/>
                    </a:xfrm>
                    <a:prstGeom prst="rect">
                      <a:avLst/>
                    </a:prstGeom>
                    <a:noFill/>
                    <a:ln w="9525">
                      <a:noFill/>
                      <a:miter lim="800000"/>
                      <a:headEnd/>
                      <a:tailEnd/>
                    </a:ln>
                  </pic:spPr>
                </pic:pic>
              </a:graphicData>
            </a:graphic>
          </wp:inline>
        </w:drawing>
      </w:r>
    </w:p>
    <w:p w:rsidR="00180CDD" w:rsidRDefault="00180CDD">
      <w:r>
        <w:lastRenderedPageBreak/>
        <w:br w:type="page"/>
      </w:r>
    </w:p>
    <w:p w:rsidR="00180CDD" w:rsidRDefault="00180CDD" w:rsidP="00180CDD">
      <w:pPr>
        <w:pStyle w:val="Style"/>
      </w:pPr>
    </w:p>
    <w:p w:rsidR="00180CDD" w:rsidRDefault="00180CDD" w:rsidP="00180CDD">
      <w:pPr>
        <w:pStyle w:val="Style"/>
        <w:framePr w:w="3792" w:h="1012" w:wrap="auto" w:hAnchor="text" w:x="1" w:y="1"/>
        <w:spacing w:before="4" w:line="240" w:lineRule="exact"/>
        <w:ind w:left="24" w:right="19"/>
        <w:rPr>
          <w:w w:val="87"/>
          <w:sz w:val="22"/>
          <w:szCs w:val="22"/>
        </w:rPr>
      </w:pPr>
      <w:r>
        <w:rPr>
          <w:w w:val="87"/>
          <w:sz w:val="22"/>
          <w:szCs w:val="22"/>
        </w:rPr>
        <w:t xml:space="preserve">Flame Safe Chemical Corporation </w:t>
      </w:r>
      <w:proofErr w:type="spellStart"/>
      <w:r>
        <w:rPr>
          <w:w w:val="87"/>
          <w:sz w:val="22"/>
          <w:szCs w:val="22"/>
        </w:rPr>
        <w:t>SwRI</w:t>
      </w:r>
      <w:proofErr w:type="spellEnd"/>
      <w:r>
        <w:rPr>
          <w:w w:val="87"/>
          <w:sz w:val="22"/>
          <w:szCs w:val="22"/>
        </w:rPr>
        <w:t xml:space="preserve"> Project No. 01-3779-388 </w:t>
      </w:r>
    </w:p>
    <w:p w:rsidR="00180CDD" w:rsidRDefault="00180CDD" w:rsidP="00180CDD">
      <w:pPr>
        <w:pStyle w:val="Style"/>
        <w:framePr w:w="3792" w:h="1012" w:wrap="auto" w:hAnchor="text" w:x="1" w:y="1"/>
        <w:spacing w:before="4" w:line="240" w:lineRule="exact"/>
        <w:ind w:left="24" w:right="19"/>
        <w:rPr>
          <w:w w:val="87"/>
          <w:sz w:val="22"/>
          <w:szCs w:val="22"/>
        </w:rPr>
      </w:pPr>
      <w:r>
        <w:rPr>
          <w:w w:val="87"/>
          <w:sz w:val="22"/>
          <w:szCs w:val="22"/>
        </w:rPr>
        <w:t xml:space="preserve">June 14, 1991 </w:t>
      </w:r>
    </w:p>
    <w:p w:rsidR="00180CDD" w:rsidRDefault="00180CDD" w:rsidP="00180CDD">
      <w:pPr>
        <w:pStyle w:val="Style"/>
        <w:framePr w:w="3792" w:h="1012" w:wrap="auto" w:hAnchor="text" w:x="1" w:y="1"/>
        <w:spacing w:before="4" w:line="240" w:lineRule="exact"/>
        <w:ind w:left="24" w:right="19"/>
        <w:rPr>
          <w:w w:val="87"/>
          <w:sz w:val="22"/>
          <w:szCs w:val="22"/>
        </w:rPr>
      </w:pPr>
      <w:r>
        <w:rPr>
          <w:w w:val="87"/>
          <w:sz w:val="22"/>
          <w:szCs w:val="22"/>
        </w:rPr>
        <w:t xml:space="preserve">Page 2 </w:t>
      </w:r>
    </w:p>
    <w:p w:rsidR="00180CDD" w:rsidRDefault="00180CDD" w:rsidP="00180CDD">
      <w:pPr>
        <w:pStyle w:val="Style"/>
        <w:framePr w:w="3763" w:h="297" w:wrap="auto" w:hAnchor="text" w:x="20" w:y="1403"/>
        <w:spacing w:line="288" w:lineRule="exact"/>
        <w:ind w:left="4"/>
        <w:rPr>
          <w:b/>
          <w:bCs/>
          <w:w w:val="86"/>
          <w:sz w:val="22"/>
          <w:szCs w:val="22"/>
        </w:rPr>
      </w:pPr>
      <w:r>
        <w:rPr>
          <w:b/>
          <w:bCs/>
          <w:w w:val="86"/>
          <w:sz w:val="22"/>
          <w:szCs w:val="22"/>
        </w:rPr>
        <w:t xml:space="preserve">MATERIAL DESCRIPTION </w:t>
      </w:r>
    </w:p>
    <w:p w:rsidR="00180CDD" w:rsidRDefault="00180CDD" w:rsidP="00180CDD">
      <w:pPr>
        <w:pStyle w:val="Style"/>
        <w:framePr w:w="2457" w:h="1488" w:wrap="auto" w:hAnchor="text" w:x="16" w:y="1926"/>
        <w:spacing w:before="4" w:line="240" w:lineRule="exact"/>
        <w:ind w:left="24" w:right="19"/>
        <w:rPr>
          <w:w w:val="87"/>
          <w:sz w:val="22"/>
          <w:szCs w:val="22"/>
        </w:rPr>
      </w:pPr>
      <w:r>
        <w:rPr>
          <w:w w:val="87"/>
          <w:sz w:val="22"/>
          <w:szCs w:val="22"/>
        </w:rPr>
        <w:t xml:space="preserve">Date Received: </w:t>
      </w:r>
    </w:p>
    <w:p w:rsidR="00180CDD" w:rsidRDefault="00180CDD" w:rsidP="00180CDD">
      <w:pPr>
        <w:pStyle w:val="Style"/>
        <w:framePr w:w="2457" w:h="1488" w:wrap="auto" w:hAnchor="text" w:x="16" w:y="1926"/>
        <w:spacing w:before="4" w:line="240" w:lineRule="exact"/>
        <w:ind w:left="24" w:right="19"/>
        <w:rPr>
          <w:w w:val="87"/>
          <w:sz w:val="22"/>
          <w:szCs w:val="22"/>
        </w:rPr>
      </w:pPr>
      <w:r>
        <w:rPr>
          <w:w w:val="87"/>
          <w:sz w:val="22"/>
          <w:szCs w:val="22"/>
        </w:rPr>
        <w:t xml:space="preserve">Type: </w:t>
      </w:r>
    </w:p>
    <w:p w:rsidR="00180CDD" w:rsidRDefault="00180CDD" w:rsidP="00180CDD">
      <w:pPr>
        <w:pStyle w:val="Style"/>
        <w:framePr w:w="2457" w:h="1488" w:wrap="auto" w:hAnchor="text" w:x="16" w:y="1926"/>
        <w:spacing w:before="4" w:line="240" w:lineRule="exact"/>
        <w:ind w:left="24" w:right="19"/>
        <w:rPr>
          <w:w w:val="87"/>
          <w:sz w:val="22"/>
          <w:szCs w:val="22"/>
        </w:rPr>
      </w:pPr>
      <w:r>
        <w:rPr>
          <w:w w:val="87"/>
          <w:sz w:val="22"/>
          <w:szCs w:val="22"/>
        </w:rPr>
        <w:t xml:space="preserve">Identification: </w:t>
      </w:r>
    </w:p>
    <w:p w:rsidR="00180CDD" w:rsidRDefault="00180CDD" w:rsidP="00180CDD">
      <w:pPr>
        <w:pStyle w:val="Style"/>
        <w:framePr w:w="2457" w:h="1488" w:wrap="auto" w:hAnchor="text" w:x="16" w:y="1926"/>
        <w:spacing w:before="4" w:line="240" w:lineRule="exact"/>
        <w:ind w:left="24" w:right="19"/>
        <w:rPr>
          <w:w w:val="87"/>
          <w:sz w:val="22"/>
          <w:szCs w:val="22"/>
        </w:rPr>
      </w:pPr>
      <w:r>
        <w:rPr>
          <w:w w:val="87"/>
          <w:sz w:val="22"/>
          <w:szCs w:val="22"/>
        </w:rPr>
        <w:t xml:space="preserve">Color: </w:t>
      </w:r>
    </w:p>
    <w:p w:rsidR="00180CDD" w:rsidRDefault="00180CDD" w:rsidP="00180CDD">
      <w:pPr>
        <w:pStyle w:val="Style"/>
        <w:framePr w:w="2457" w:h="1488" w:wrap="auto" w:hAnchor="text" w:x="16" w:y="1926"/>
        <w:spacing w:before="4" w:line="240" w:lineRule="exact"/>
        <w:ind w:left="24" w:right="19"/>
        <w:rPr>
          <w:w w:val="87"/>
          <w:sz w:val="22"/>
          <w:szCs w:val="22"/>
        </w:rPr>
      </w:pPr>
      <w:r>
        <w:rPr>
          <w:w w:val="87"/>
          <w:sz w:val="22"/>
          <w:szCs w:val="22"/>
        </w:rPr>
        <w:t xml:space="preserve">Nominal Thickness: </w:t>
      </w:r>
    </w:p>
    <w:p w:rsidR="00180CDD" w:rsidRDefault="00180CDD" w:rsidP="00180CDD">
      <w:pPr>
        <w:pStyle w:val="Style"/>
        <w:framePr w:w="2457" w:h="1488" w:wrap="auto" w:hAnchor="text" w:x="16" w:y="1926"/>
        <w:spacing w:before="4" w:line="240" w:lineRule="exact"/>
        <w:ind w:left="24" w:right="19"/>
        <w:rPr>
          <w:w w:val="87"/>
          <w:sz w:val="22"/>
          <w:szCs w:val="22"/>
        </w:rPr>
      </w:pPr>
      <w:r>
        <w:rPr>
          <w:w w:val="87"/>
          <w:sz w:val="22"/>
          <w:szCs w:val="22"/>
        </w:rPr>
        <w:t xml:space="preserve">Nominal Unit Weight: </w:t>
      </w:r>
    </w:p>
    <w:p w:rsidR="00180CDD" w:rsidRDefault="00180CDD" w:rsidP="00180CDD">
      <w:pPr>
        <w:pStyle w:val="Style"/>
        <w:framePr w:w="2918" w:h="254" w:wrap="auto" w:hAnchor="text" w:x="6606" w:y="1"/>
        <w:spacing w:before="4" w:line="240" w:lineRule="exact"/>
        <w:ind w:left="24" w:right="19"/>
        <w:rPr>
          <w:w w:val="87"/>
          <w:sz w:val="22"/>
          <w:szCs w:val="22"/>
        </w:rPr>
      </w:pPr>
      <w:r>
        <w:rPr>
          <w:w w:val="87"/>
          <w:sz w:val="22"/>
          <w:szCs w:val="22"/>
        </w:rPr>
        <w:t xml:space="preserve">ASTM E162-90 Test Method </w:t>
      </w:r>
    </w:p>
    <w:p w:rsidR="00180CDD" w:rsidRDefault="00180CDD" w:rsidP="00180CDD">
      <w:pPr>
        <w:pStyle w:val="Style"/>
        <w:framePr w:w="3907" w:h="1488" w:wrap="auto" w:hAnchor="text" w:x="2939" w:y="1921"/>
        <w:spacing w:before="4" w:line="240" w:lineRule="exact"/>
        <w:ind w:left="24" w:right="19"/>
        <w:rPr>
          <w:w w:val="87"/>
          <w:sz w:val="22"/>
          <w:szCs w:val="22"/>
        </w:rPr>
      </w:pPr>
      <w:r>
        <w:rPr>
          <w:w w:val="87"/>
          <w:sz w:val="22"/>
          <w:szCs w:val="22"/>
        </w:rPr>
        <w:t xml:space="preserve">June 7, 1991 </w:t>
      </w:r>
    </w:p>
    <w:p w:rsidR="00180CDD" w:rsidRDefault="00180CDD" w:rsidP="00180CDD">
      <w:pPr>
        <w:pStyle w:val="Style"/>
        <w:framePr w:w="3907" w:h="1488" w:wrap="auto" w:hAnchor="text" w:x="2939" w:y="1921"/>
        <w:spacing w:before="4" w:line="240" w:lineRule="exact"/>
        <w:ind w:left="24" w:right="19"/>
        <w:rPr>
          <w:w w:val="87"/>
          <w:sz w:val="22"/>
          <w:szCs w:val="22"/>
        </w:rPr>
      </w:pPr>
      <w:r>
        <w:rPr>
          <w:w w:val="87"/>
          <w:sz w:val="22"/>
          <w:szCs w:val="22"/>
        </w:rPr>
        <w:t xml:space="preserve">Fire retardant treated cardboard Flame Safe - Paper Safe </w:t>
      </w:r>
    </w:p>
    <w:p w:rsidR="00180CDD" w:rsidRDefault="00180CDD" w:rsidP="00180CDD">
      <w:pPr>
        <w:pStyle w:val="Style"/>
        <w:framePr w:w="3907" w:h="1488" w:wrap="auto" w:hAnchor="text" w:x="2939" w:y="1921"/>
        <w:spacing w:before="4" w:line="244" w:lineRule="exact"/>
        <w:ind w:left="24" w:right="360"/>
        <w:rPr>
          <w:w w:val="87"/>
          <w:sz w:val="22"/>
          <w:szCs w:val="22"/>
        </w:rPr>
      </w:pPr>
      <w:r>
        <w:rPr>
          <w:w w:val="87"/>
          <w:sz w:val="22"/>
          <w:szCs w:val="22"/>
        </w:rPr>
        <w:t xml:space="preserve">Brown cardboard/clear coating 0.17 in. (4.32 mm) </w:t>
      </w:r>
    </w:p>
    <w:p w:rsidR="00180CDD" w:rsidRDefault="00180CDD" w:rsidP="00180CDD">
      <w:pPr>
        <w:pStyle w:val="Style"/>
        <w:framePr w:w="3907" w:h="1488" w:wrap="auto" w:hAnchor="text" w:x="2939" w:y="1921"/>
        <w:spacing w:before="4" w:line="240" w:lineRule="exact"/>
        <w:ind w:left="24" w:right="19"/>
        <w:rPr>
          <w:w w:val="87"/>
          <w:sz w:val="22"/>
          <w:szCs w:val="22"/>
        </w:rPr>
      </w:pPr>
      <w:proofErr w:type="gramStart"/>
      <w:r>
        <w:rPr>
          <w:w w:val="87"/>
          <w:sz w:val="22"/>
          <w:szCs w:val="22"/>
        </w:rPr>
        <w:t>0.208 lb/ft</w:t>
      </w:r>
      <w:r>
        <w:rPr>
          <w:w w:val="87"/>
          <w:sz w:val="22"/>
          <w:szCs w:val="22"/>
          <w:vertAlign w:val="superscript"/>
        </w:rPr>
        <w:t>2</w:t>
      </w:r>
      <w:r>
        <w:rPr>
          <w:w w:val="87"/>
          <w:sz w:val="22"/>
          <w:szCs w:val="22"/>
        </w:rPr>
        <w:t xml:space="preserve"> (1016 g/m</w:t>
      </w:r>
      <w:r>
        <w:rPr>
          <w:w w:val="87"/>
          <w:sz w:val="22"/>
          <w:szCs w:val="22"/>
          <w:vertAlign w:val="superscript"/>
        </w:rPr>
        <w:t>2</w:t>
      </w:r>
      <w:r>
        <w:rPr>
          <w:w w:val="87"/>
          <w:sz w:val="22"/>
          <w:szCs w:val="22"/>
        </w:rPr>
        <w:t>)</w:t>
      </w:r>
      <w:proofErr w:type="gramEnd"/>
      <w:r>
        <w:rPr>
          <w:w w:val="87"/>
          <w:sz w:val="22"/>
          <w:szCs w:val="22"/>
        </w:rPr>
        <w:t xml:space="preserve"> </w:t>
      </w:r>
    </w:p>
    <w:p w:rsidR="00180CDD" w:rsidRDefault="00180CDD" w:rsidP="00180CDD">
      <w:pPr>
        <w:pStyle w:val="Style"/>
        <w:framePr w:w="9542" w:h="297" w:wrap="auto" w:hAnchor="text" w:x="30" w:y="3568"/>
        <w:spacing w:line="288" w:lineRule="exact"/>
        <w:ind w:left="4"/>
        <w:rPr>
          <w:b/>
          <w:bCs/>
          <w:w w:val="86"/>
          <w:sz w:val="22"/>
          <w:szCs w:val="22"/>
        </w:rPr>
      </w:pPr>
      <w:r>
        <w:rPr>
          <w:b/>
          <w:bCs/>
          <w:w w:val="86"/>
          <w:sz w:val="22"/>
          <w:szCs w:val="22"/>
        </w:rPr>
        <w:t xml:space="preserve">PREPARATION AND CONDITIONING </w:t>
      </w:r>
    </w:p>
    <w:p w:rsidR="00180CDD" w:rsidRDefault="00180CDD" w:rsidP="00180CDD">
      <w:pPr>
        <w:pStyle w:val="Style"/>
        <w:framePr w:w="2203" w:h="523" w:wrap="auto" w:hAnchor="text" w:x="40" w:y="4100"/>
        <w:spacing w:before="4" w:line="240" w:lineRule="exact"/>
        <w:ind w:left="24" w:right="19"/>
        <w:rPr>
          <w:w w:val="87"/>
          <w:sz w:val="22"/>
          <w:szCs w:val="22"/>
        </w:rPr>
      </w:pPr>
      <w:r>
        <w:rPr>
          <w:w w:val="87"/>
          <w:sz w:val="22"/>
          <w:szCs w:val="22"/>
        </w:rPr>
        <w:t xml:space="preserve">Preparation: </w:t>
      </w:r>
    </w:p>
    <w:p w:rsidR="00180CDD" w:rsidRDefault="00180CDD" w:rsidP="00180CDD">
      <w:pPr>
        <w:pStyle w:val="Style"/>
        <w:framePr w:w="2203" w:h="523" w:wrap="auto" w:hAnchor="text" w:x="40" w:y="4100"/>
        <w:spacing w:before="4" w:line="240" w:lineRule="exact"/>
        <w:ind w:left="24" w:right="19"/>
        <w:rPr>
          <w:w w:val="87"/>
          <w:sz w:val="22"/>
          <w:szCs w:val="22"/>
        </w:rPr>
      </w:pPr>
      <w:r>
        <w:rPr>
          <w:w w:val="87"/>
          <w:sz w:val="22"/>
          <w:szCs w:val="22"/>
        </w:rPr>
        <w:t xml:space="preserve">Conditioning Time: </w:t>
      </w:r>
    </w:p>
    <w:p w:rsidR="00180CDD" w:rsidRDefault="00180CDD" w:rsidP="00180CDD">
      <w:pPr>
        <w:pStyle w:val="Style"/>
        <w:framePr w:w="2140" w:h="292" w:wrap="auto" w:hAnchor="text" w:x="54" w:y="4772"/>
        <w:spacing w:line="288" w:lineRule="exact"/>
        <w:ind w:left="4"/>
        <w:rPr>
          <w:b/>
          <w:bCs/>
          <w:w w:val="86"/>
          <w:sz w:val="22"/>
          <w:szCs w:val="22"/>
        </w:rPr>
      </w:pPr>
      <w:r>
        <w:rPr>
          <w:b/>
          <w:bCs/>
          <w:w w:val="86"/>
          <w:sz w:val="22"/>
          <w:szCs w:val="22"/>
        </w:rPr>
        <w:t xml:space="preserve">TEST DATA </w:t>
      </w:r>
    </w:p>
    <w:p w:rsidR="00180CDD" w:rsidRDefault="00180CDD" w:rsidP="00180CDD">
      <w:pPr>
        <w:pStyle w:val="Style"/>
        <w:framePr w:w="2318" w:h="523" w:wrap="auto" w:hAnchor="text" w:x="59" w:y="5296"/>
        <w:spacing w:before="4" w:line="240" w:lineRule="exact"/>
        <w:ind w:left="24" w:right="19"/>
        <w:rPr>
          <w:w w:val="87"/>
          <w:sz w:val="22"/>
          <w:szCs w:val="22"/>
        </w:rPr>
      </w:pPr>
      <w:r>
        <w:rPr>
          <w:w w:val="87"/>
          <w:sz w:val="22"/>
          <w:szCs w:val="22"/>
        </w:rPr>
        <w:t xml:space="preserve">Date of Test: </w:t>
      </w:r>
    </w:p>
    <w:p w:rsidR="00180CDD" w:rsidRDefault="00180CDD" w:rsidP="00180CDD">
      <w:pPr>
        <w:pStyle w:val="Style"/>
        <w:framePr w:w="2318" w:h="523" w:wrap="auto" w:hAnchor="text" w:x="59" w:y="5296"/>
        <w:spacing w:before="4" w:line="240" w:lineRule="exact"/>
        <w:ind w:left="24" w:right="19"/>
        <w:rPr>
          <w:w w:val="87"/>
          <w:sz w:val="22"/>
          <w:szCs w:val="22"/>
        </w:rPr>
      </w:pPr>
      <w:r>
        <w:rPr>
          <w:w w:val="87"/>
          <w:sz w:val="22"/>
          <w:szCs w:val="22"/>
        </w:rPr>
        <w:t xml:space="preserve">Mounting Procedure: </w:t>
      </w:r>
    </w:p>
    <w:p w:rsidR="00180CDD" w:rsidRDefault="00180CDD" w:rsidP="00180CDD">
      <w:pPr>
        <w:pStyle w:val="Style"/>
        <w:framePr w:w="2121" w:h="292" w:wrap="auto" w:hAnchor="text" w:x="73" w:y="7696"/>
        <w:spacing w:before="4" w:line="240" w:lineRule="exact"/>
        <w:ind w:left="24" w:right="19"/>
        <w:rPr>
          <w:w w:val="87"/>
          <w:sz w:val="22"/>
          <w:szCs w:val="22"/>
        </w:rPr>
      </w:pPr>
      <w:r>
        <w:rPr>
          <w:w w:val="87"/>
          <w:sz w:val="22"/>
          <w:szCs w:val="22"/>
        </w:rPr>
        <w:t xml:space="preserve">Specimens Tested: </w:t>
      </w:r>
    </w:p>
    <w:p w:rsidR="00180CDD" w:rsidRDefault="00180CDD" w:rsidP="00180CDD">
      <w:pPr>
        <w:pStyle w:val="Style"/>
        <w:framePr w:w="6609" w:h="523" w:wrap="auto" w:hAnchor="text" w:x="2963" w:y="4091"/>
        <w:spacing w:before="4" w:line="240" w:lineRule="exact"/>
        <w:ind w:left="9" w:right="1963"/>
        <w:rPr>
          <w:w w:val="87"/>
          <w:sz w:val="22"/>
          <w:szCs w:val="22"/>
        </w:rPr>
      </w:pPr>
      <w:r>
        <w:rPr>
          <w:w w:val="87"/>
          <w:sz w:val="22"/>
          <w:szCs w:val="22"/>
        </w:rPr>
        <w:t xml:space="preserve">None other than conditioning required </w:t>
      </w:r>
    </w:p>
    <w:p w:rsidR="00180CDD" w:rsidRDefault="00180CDD" w:rsidP="00180CDD">
      <w:pPr>
        <w:pStyle w:val="Style"/>
        <w:framePr w:w="6609" w:h="523" w:wrap="auto" w:hAnchor="text" w:x="2963" w:y="4091"/>
        <w:spacing w:before="4" w:line="240" w:lineRule="exact"/>
        <w:ind w:left="9" w:right="1963"/>
        <w:rPr>
          <w:w w:val="87"/>
          <w:sz w:val="22"/>
          <w:szCs w:val="22"/>
        </w:rPr>
      </w:pPr>
      <w:r>
        <w:rPr>
          <w:w w:val="87"/>
          <w:sz w:val="22"/>
          <w:szCs w:val="22"/>
        </w:rPr>
        <w:t xml:space="preserve">5 days, 70°F and 50% relative humidity </w:t>
      </w:r>
    </w:p>
    <w:p w:rsidR="00180CDD" w:rsidRDefault="00180CDD" w:rsidP="00180CDD">
      <w:pPr>
        <w:pStyle w:val="Style"/>
        <w:framePr w:w="6643" w:h="2644" w:wrap="auto" w:hAnchor="text" w:x="2948" w:y="5291"/>
        <w:spacing w:before="4" w:line="240" w:lineRule="exact"/>
        <w:ind w:left="24" w:right="19"/>
        <w:rPr>
          <w:w w:val="87"/>
          <w:sz w:val="22"/>
          <w:szCs w:val="22"/>
        </w:rPr>
      </w:pPr>
      <w:r>
        <w:rPr>
          <w:w w:val="87"/>
          <w:sz w:val="22"/>
          <w:szCs w:val="22"/>
        </w:rPr>
        <w:t xml:space="preserve">June 13, 1991 </w:t>
      </w:r>
    </w:p>
    <w:p w:rsidR="00180CDD" w:rsidRDefault="00180CDD" w:rsidP="00180CDD">
      <w:pPr>
        <w:pStyle w:val="Style"/>
        <w:framePr w:w="6643" w:h="2644" w:wrap="auto" w:hAnchor="text" w:x="2948" w:y="5291"/>
        <w:spacing w:before="4" w:line="240" w:lineRule="exact"/>
        <w:ind w:left="24" w:right="19"/>
        <w:rPr>
          <w:w w:val="87"/>
          <w:sz w:val="22"/>
          <w:szCs w:val="22"/>
        </w:rPr>
      </w:pPr>
      <w:r>
        <w:rPr>
          <w:w w:val="87"/>
          <w:sz w:val="22"/>
          <w:szCs w:val="22"/>
        </w:rPr>
        <w:t xml:space="preserve">The specimen was removed from the conditioning chamber and mounted in the specimen holder with a 6 x 18-in. (0.15 x 0.46-mm) sheet of 1-in. (25-mm) hexagonal 20 AWG wire mesh placed against the face of the specimen. A sheet of 0.25-in. (6.35-mm) inorganic cement board, wrapped around the back and edges with aluminum foil with the bright side facing the specimen, was used to back the specimen. A retaining rod was used to secure the specimen in place. </w:t>
      </w:r>
    </w:p>
    <w:p w:rsidR="00180CDD" w:rsidRDefault="00180CDD" w:rsidP="00180CDD">
      <w:pPr>
        <w:pStyle w:val="Style"/>
        <w:framePr w:w="6643" w:h="2644" w:wrap="auto" w:hAnchor="text" w:x="2948" w:y="5291"/>
        <w:spacing w:before="4" w:line="240" w:lineRule="exact"/>
        <w:ind w:left="24" w:right="19"/>
        <w:rPr>
          <w:w w:val="87"/>
          <w:sz w:val="22"/>
          <w:szCs w:val="22"/>
        </w:rPr>
      </w:pPr>
    </w:p>
    <w:p w:rsidR="00180CDD" w:rsidRDefault="00180CDD" w:rsidP="00180CDD">
      <w:pPr>
        <w:pStyle w:val="Style"/>
        <w:framePr w:w="6643" w:h="2644" w:wrap="auto" w:hAnchor="text" w:x="2948" w:y="5291"/>
        <w:spacing w:line="244" w:lineRule="exact"/>
        <w:ind w:left="57"/>
        <w:rPr>
          <w:w w:val="110"/>
          <w:sz w:val="23"/>
          <w:szCs w:val="23"/>
        </w:rPr>
      </w:pPr>
      <w:r>
        <w:rPr>
          <w:w w:val="110"/>
          <w:sz w:val="23"/>
          <w:szCs w:val="23"/>
        </w:rPr>
        <w:t xml:space="preserve">4 </w:t>
      </w:r>
    </w:p>
    <w:p w:rsidR="00180CDD" w:rsidRDefault="00180CDD" w:rsidP="00180CDD">
      <w:pPr>
        <w:pStyle w:val="Style"/>
        <w:framePr w:w="9542" w:h="283" w:wrap="auto" w:hAnchor="text" w:x="30" w:y="8171"/>
        <w:spacing w:before="4" w:line="240" w:lineRule="exact"/>
        <w:ind w:left="24" w:right="19"/>
        <w:rPr>
          <w:w w:val="87"/>
          <w:sz w:val="22"/>
          <w:szCs w:val="22"/>
        </w:rPr>
      </w:pPr>
      <w:r>
        <w:rPr>
          <w:w w:val="87"/>
          <w:sz w:val="22"/>
          <w:szCs w:val="22"/>
        </w:rPr>
        <w:t xml:space="preserve">All data remains on file and is available to authorized personnel. </w:t>
      </w:r>
    </w:p>
    <w:p w:rsidR="00180CDD" w:rsidRDefault="00180CDD" w:rsidP="00180CDD">
      <w:pPr>
        <w:pStyle w:val="Style"/>
        <w:framePr w:w="4099" w:h="297" w:wrap="auto" w:hAnchor="text" w:x="92" w:y="8612"/>
        <w:spacing w:line="288" w:lineRule="exact"/>
        <w:ind w:left="4"/>
        <w:rPr>
          <w:b/>
          <w:bCs/>
          <w:w w:val="86"/>
          <w:sz w:val="22"/>
          <w:szCs w:val="22"/>
        </w:rPr>
      </w:pPr>
      <w:r>
        <w:rPr>
          <w:b/>
          <w:bCs/>
          <w:w w:val="86"/>
          <w:sz w:val="22"/>
          <w:szCs w:val="22"/>
        </w:rPr>
        <w:t xml:space="preserve">CALIBRATION CONSTANTS </w:t>
      </w:r>
    </w:p>
    <w:p w:rsidR="00180CDD" w:rsidRDefault="00180CDD" w:rsidP="00180CDD">
      <w:pPr>
        <w:pStyle w:val="Style"/>
        <w:framePr w:w="4166" w:h="772" w:wrap="auto" w:hAnchor="text" w:x="88" w:y="9126"/>
        <w:spacing w:before="4" w:line="240" w:lineRule="exact"/>
        <w:ind w:left="24" w:right="19"/>
        <w:rPr>
          <w:w w:val="87"/>
          <w:sz w:val="22"/>
          <w:szCs w:val="22"/>
        </w:rPr>
      </w:pPr>
      <w:r>
        <w:rPr>
          <w:w w:val="87"/>
          <w:sz w:val="22"/>
          <w:szCs w:val="22"/>
        </w:rPr>
        <w:t>Maximum stack temperature, °F</w:t>
      </w:r>
      <w:r>
        <w:rPr>
          <w:w w:val="107"/>
          <w:sz w:val="19"/>
          <w:szCs w:val="19"/>
        </w:rPr>
        <w:t xml:space="preserve"> </w:t>
      </w:r>
      <w:r>
        <w:rPr>
          <w:w w:val="87"/>
          <w:sz w:val="22"/>
          <w:szCs w:val="22"/>
        </w:rPr>
        <w:t xml:space="preserve">(°C) </w:t>
      </w:r>
    </w:p>
    <w:p w:rsidR="00180CDD" w:rsidRDefault="00180CDD" w:rsidP="00180CDD">
      <w:pPr>
        <w:pStyle w:val="Style"/>
        <w:framePr w:w="4166" w:h="772" w:wrap="auto" w:hAnchor="text" w:x="88" w:y="9126"/>
        <w:spacing w:before="4" w:line="240" w:lineRule="exact"/>
        <w:ind w:left="24" w:right="19"/>
        <w:rPr>
          <w:w w:val="87"/>
          <w:sz w:val="22"/>
          <w:szCs w:val="22"/>
        </w:rPr>
      </w:pPr>
      <w:r>
        <w:rPr>
          <w:w w:val="87"/>
          <w:sz w:val="22"/>
          <w:szCs w:val="22"/>
        </w:rPr>
        <w:t xml:space="preserve">C (arbitrary constant) </w:t>
      </w:r>
    </w:p>
    <w:p w:rsidR="00180CDD" w:rsidRDefault="00180CDD" w:rsidP="00180CDD">
      <w:pPr>
        <w:pStyle w:val="Style"/>
        <w:framePr w:w="4166" w:h="772" w:wrap="auto" w:hAnchor="text" w:x="88" w:y="9126"/>
        <w:spacing w:before="4" w:line="240" w:lineRule="exact"/>
        <w:ind w:left="24" w:right="19"/>
        <w:rPr>
          <w:w w:val="87"/>
          <w:sz w:val="22"/>
          <w:szCs w:val="22"/>
        </w:rPr>
      </w:pPr>
      <w:r>
        <w:rPr>
          <w:w w:val="87"/>
          <w:sz w:val="22"/>
          <w:szCs w:val="22"/>
        </w:rPr>
        <w:t xml:space="preserve">Beta Factor (°C/kW) </w:t>
      </w:r>
    </w:p>
    <w:p w:rsidR="00180CDD" w:rsidRDefault="00180CDD" w:rsidP="00180CDD">
      <w:pPr>
        <w:pStyle w:val="Style"/>
        <w:framePr w:w="1756" w:h="724" w:wrap="auto" w:hAnchor="text" w:x="5334" w:y="9131"/>
        <w:spacing w:before="4" w:line="240" w:lineRule="exact"/>
        <w:ind w:left="24" w:right="19"/>
        <w:rPr>
          <w:w w:val="87"/>
          <w:sz w:val="22"/>
          <w:szCs w:val="22"/>
        </w:rPr>
      </w:pPr>
      <w:r>
        <w:rPr>
          <w:w w:val="87"/>
          <w:sz w:val="22"/>
          <w:szCs w:val="22"/>
        </w:rPr>
        <w:t xml:space="preserve">456.0 (235.6) 5.7 </w:t>
      </w:r>
    </w:p>
    <w:p w:rsidR="00180CDD" w:rsidRDefault="00180CDD" w:rsidP="00180CDD">
      <w:pPr>
        <w:pStyle w:val="Style"/>
        <w:framePr w:w="1756" w:h="724" w:wrap="auto" w:hAnchor="text" w:x="5334" w:y="9131"/>
        <w:spacing w:before="4" w:line="240" w:lineRule="exact"/>
        <w:ind w:left="24" w:right="19"/>
        <w:rPr>
          <w:w w:val="87"/>
          <w:sz w:val="22"/>
          <w:szCs w:val="22"/>
        </w:rPr>
      </w:pPr>
      <w:r>
        <w:rPr>
          <w:w w:val="87"/>
          <w:sz w:val="22"/>
          <w:szCs w:val="22"/>
        </w:rPr>
        <w:t xml:space="preserve">27.15 </w:t>
      </w:r>
    </w:p>
    <w:p w:rsidR="00180CDD" w:rsidRDefault="00180CDD">
      <w:r>
        <w:br w:type="page"/>
      </w:r>
    </w:p>
    <w:p w:rsidR="00180CDD" w:rsidRDefault="000F57A3" w:rsidP="00180CDD">
      <w:pPr>
        <w:pStyle w:val="Style"/>
        <w:framePr w:w="4238" w:h="758" w:wrap="auto" w:vAnchor="page" w:hAnchor="text" w:x="5233" w:y="8071"/>
        <w:rPr>
          <w:sz w:val="22"/>
          <w:szCs w:val="22"/>
          <w:lang w:bidi="he-IL"/>
        </w:rPr>
      </w:pPr>
      <w:r>
        <w:rPr>
          <w:noProof/>
          <w:sz w:val="22"/>
          <w:szCs w:val="22"/>
        </w:rPr>
        <w:lastRenderedPageBreak/>
        <w:drawing>
          <wp:inline distT="0" distB="0" distL="0" distR="0">
            <wp:extent cx="2695575" cy="485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695575" cy="485775"/>
                    </a:xfrm>
                    <a:prstGeom prst="rect">
                      <a:avLst/>
                    </a:prstGeom>
                    <a:noFill/>
                    <a:ln w="9525">
                      <a:noFill/>
                      <a:miter lim="800000"/>
                      <a:headEnd/>
                      <a:tailEnd/>
                    </a:ln>
                  </pic:spPr>
                </pic:pic>
              </a:graphicData>
            </a:graphic>
          </wp:inline>
        </w:drawing>
      </w:r>
    </w:p>
    <w:p w:rsidR="00180CDD" w:rsidRDefault="00180CDD" w:rsidP="00180CDD">
      <w:pPr>
        <w:pStyle w:val="Style"/>
      </w:pPr>
    </w:p>
    <w:p w:rsidR="00180CDD" w:rsidRDefault="00180CDD" w:rsidP="00180CDD">
      <w:pPr>
        <w:pStyle w:val="Style"/>
        <w:framePr w:w="3787" w:h="1012" w:wrap="auto" w:hAnchor="text" w:x="1" w:y="1"/>
        <w:spacing w:line="240" w:lineRule="exact"/>
        <w:ind w:left="14"/>
        <w:rPr>
          <w:w w:val="88"/>
          <w:sz w:val="22"/>
          <w:szCs w:val="22"/>
        </w:rPr>
      </w:pPr>
      <w:r>
        <w:rPr>
          <w:w w:val="88"/>
          <w:sz w:val="22"/>
          <w:szCs w:val="22"/>
        </w:rPr>
        <w:t xml:space="preserve">Flame Safe Chemical Corporation </w:t>
      </w:r>
      <w:proofErr w:type="spellStart"/>
      <w:r>
        <w:rPr>
          <w:w w:val="88"/>
          <w:sz w:val="22"/>
          <w:szCs w:val="22"/>
        </w:rPr>
        <w:t>SwRI</w:t>
      </w:r>
      <w:proofErr w:type="spellEnd"/>
      <w:r>
        <w:rPr>
          <w:w w:val="88"/>
          <w:sz w:val="22"/>
          <w:szCs w:val="22"/>
        </w:rPr>
        <w:t xml:space="preserve"> Project No. 01-3779-388 June 14, 1991 </w:t>
      </w:r>
    </w:p>
    <w:p w:rsidR="00180CDD" w:rsidRDefault="00180CDD" w:rsidP="00180CDD">
      <w:pPr>
        <w:pStyle w:val="Style"/>
        <w:framePr w:w="3787" w:h="1012" w:wrap="auto" w:hAnchor="text" w:x="1" w:y="1"/>
        <w:spacing w:line="240" w:lineRule="exact"/>
        <w:ind w:left="14"/>
        <w:rPr>
          <w:w w:val="88"/>
          <w:sz w:val="22"/>
          <w:szCs w:val="22"/>
        </w:rPr>
      </w:pPr>
      <w:r>
        <w:rPr>
          <w:w w:val="88"/>
          <w:sz w:val="22"/>
          <w:szCs w:val="22"/>
        </w:rPr>
        <w:t xml:space="preserve">Page 3 </w:t>
      </w:r>
    </w:p>
    <w:p w:rsidR="00180CDD" w:rsidRDefault="00180CDD" w:rsidP="00180CDD">
      <w:pPr>
        <w:pStyle w:val="Style"/>
        <w:framePr w:w="3033" w:h="292" w:wrap="auto" w:hAnchor="text" w:x="10" w:y="1403"/>
        <w:spacing w:line="283" w:lineRule="exact"/>
        <w:rPr>
          <w:b/>
          <w:bCs/>
          <w:w w:val="86"/>
          <w:sz w:val="22"/>
          <w:szCs w:val="22"/>
        </w:rPr>
      </w:pPr>
      <w:r>
        <w:rPr>
          <w:b/>
          <w:bCs/>
          <w:w w:val="86"/>
          <w:sz w:val="22"/>
          <w:szCs w:val="22"/>
        </w:rPr>
        <w:t xml:space="preserve">TEST RESULTS </w:t>
      </w:r>
    </w:p>
    <w:p w:rsidR="00180CDD" w:rsidRDefault="00180CDD" w:rsidP="00180CDD">
      <w:pPr>
        <w:pStyle w:val="Style"/>
        <w:framePr w:w="3172" w:h="772" w:wrap="auto" w:hAnchor="text" w:x="10" w:y="1926"/>
        <w:spacing w:line="240" w:lineRule="exact"/>
        <w:ind w:left="14"/>
        <w:rPr>
          <w:w w:val="88"/>
          <w:sz w:val="22"/>
          <w:szCs w:val="22"/>
          <w:lang w:bidi="he-IL"/>
        </w:rPr>
      </w:pPr>
      <w:r>
        <w:rPr>
          <w:w w:val="88"/>
          <w:sz w:val="22"/>
          <w:szCs w:val="22"/>
        </w:rPr>
        <w:t xml:space="preserve">Fs </w:t>
      </w:r>
      <w:r>
        <w:rPr>
          <w:rFonts w:ascii="Arial" w:hAnsi="Arial" w:cs="Arial"/>
          <w:w w:val="115"/>
          <w:sz w:val="17"/>
          <w:szCs w:val="17"/>
          <w:lang w:bidi="he-IL"/>
        </w:rPr>
        <w:t xml:space="preserve">= </w:t>
      </w:r>
      <w:r>
        <w:rPr>
          <w:w w:val="88"/>
          <w:sz w:val="22"/>
          <w:szCs w:val="22"/>
          <w:lang w:bidi="he-IL"/>
        </w:rPr>
        <w:t xml:space="preserve">Flame Spread Factor </w:t>
      </w:r>
    </w:p>
    <w:p w:rsidR="00180CDD" w:rsidRDefault="00180CDD" w:rsidP="00180CDD">
      <w:pPr>
        <w:pStyle w:val="Style"/>
        <w:framePr w:w="3172" w:h="772" w:wrap="auto" w:hAnchor="text" w:x="10" w:y="1926"/>
        <w:spacing w:line="240" w:lineRule="exact"/>
        <w:ind w:left="14"/>
        <w:rPr>
          <w:w w:val="88"/>
          <w:sz w:val="22"/>
          <w:szCs w:val="22"/>
        </w:rPr>
      </w:pPr>
      <w:r>
        <w:rPr>
          <w:w w:val="88"/>
          <w:sz w:val="22"/>
          <w:szCs w:val="22"/>
        </w:rPr>
        <w:t xml:space="preserve">Q </w:t>
      </w:r>
      <w:r>
        <w:rPr>
          <w:w w:val="71"/>
          <w:sz w:val="22"/>
          <w:szCs w:val="22"/>
        </w:rPr>
        <w:t xml:space="preserve">= </w:t>
      </w:r>
      <w:r>
        <w:rPr>
          <w:w w:val="88"/>
          <w:sz w:val="22"/>
          <w:szCs w:val="22"/>
        </w:rPr>
        <w:t xml:space="preserve">Heat Evolution Factor </w:t>
      </w:r>
    </w:p>
    <w:p w:rsidR="00180CDD" w:rsidRDefault="00180CDD" w:rsidP="00180CDD">
      <w:pPr>
        <w:pStyle w:val="Style"/>
        <w:framePr w:w="3172" w:h="772" w:wrap="auto" w:hAnchor="text" w:x="10" w:y="1926"/>
        <w:spacing w:line="240" w:lineRule="exact"/>
        <w:ind w:left="14"/>
        <w:rPr>
          <w:w w:val="88"/>
          <w:sz w:val="22"/>
          <w:szCs w:val="22"/>
        </w:rPr>
      </w:pPr>
      <w:r>
        <w:rPr>
          <w:w w:val="88"/>
          <w:sz w:val="22"/>
          <w:szCs w:val="22"/>
        </w:rPr>
        <w:t xml:space="preserve">Is </w:t>
      </w:r>
      <w:r>
        <w:rPr>
          <w:w w:val="79"/>
          <w:sz w:val="22"/>
          <w:szCs w:val="22"/>
        </w:rPr>
        <w:t xml:space="preserve">= </w:t>
      </w:r>
      <w:r>
        <w:rPr>
          <w:w w:val="88"/>
          <w:sz w:val="22"/>
          <w:szCs w:val="22"/>
        </w:rPr>
        <w:t xml:space="preserve">Flame Spread Index </w:t>
      </w:r>
    </w:p>
    <w:p w:rsidR="00180CDD" w:rsidRDefault="000F57A3" w:rsidP="00180CDD">
      <w:pPr>
        <w:pStyle w:val="Style"/>
        <w:framePr w:w="633" w:h="211" w:wrap="auto" w:hAnchor="text" w:x="2545" w:y="2973"/>
        <w:rPr>
          <w:sz w:val="22"/>
          <w:szCs w:val="22"/>
        </w:rPr>
      </w:pPr>
      <w:r>
        <w:rPr>
          <w:noProof/>
          <w:sz w:val="22"/>
          <w:szCs w:val="22"/>
        </w:rPr>
        <w:drawing>
          <wp:inline distT="0" distB="0" distL="0" distR="0">
            <wp:extent cx="400050" cy="133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00050" cy="133350"/>
                    </a:xfrm>
                    <a:prstGeom prst="rect">
                      <a:avLst/>
                    </a:prstGeom>
                    <a:noFill/>
                    <a:ln w="9525">
                      <a:noFill/>
                      <a:miter lim="800000"/>
                      <a:headEnd/>
                      <a:tailEnd/>
                    </a:ln>
                  </pic:spPr>
                </pic:pic>
              </a:graphicData>
            </a:graphic>
          </wp:inline>
        </w:drawing>
      </w:r>
    </w:p>
    <w:p w:rsidR="00180CDD" w:rsidRDefault="00180CDD" w:rsidP="00180CDD">
      <w:pPr>
        <w:pStyle w:val="Style"/>
        <w:framePr w:w="376" w:h="244" w:wrap="auto" w:hAnchor="text" w:x="29" w:y="3616"/>
        <w:spacing w:line="240" w:lineRule="exact"/>
        <w:ind w:left="14"/>
        <w:rPr>
          <w:w w:val="88"/>
          <w:sz w:val="22"/>
          <w:szCs w:val="22"/>
        </w:rPr>
      </w:pPr>
      <w:r>
        <w:rPr>
          <w:w w:val="88"/>
          <w:sz w:val="22"/>
          <w:szCs w:val="22"/>
        </w:rPr>
        <w:t xml:space="preserve">Fs </w:t>
      </w:r>
    </w:p>
    <w:p w:rsidR="00180CDD" w:rsidRDefault="00180CDD" w:rsidP="00180CDD">
      <w:pPr>
        <w:pStyle w:val="Style"/>
        <w:framePr w:w="541" w:h="955" w:wrap="auto" w:hAnchor="text" w:x="2684" w:y="3616"/>
        <w:spacing w:line="321" w:lineRule="exact"/>
        <w:ind w:left="14" w:right="24"/>
        <w:jc w:val="both"/>
        <w:rPr>
          <w:w w:val="88"/>
          <w:sz w:val="22"/>
          <w:szCs w:val="22"/>
        </w:rPr>
      </w:pPr>
      <w:r>
        <w:rPr>
          <w:w w:val="88"/>
          <w:sz w:val="22"/>
          <w:szCs w:val="22"/>
        </w:rPr>
        <w:t xml:space="preserve">2.9 1.4 </w:t>
      </w:r>
    </w:p>
    <w:p w:rsidR="00180CDD" w:rsidRDefault="00180CDD" w:rsidP="00180CDD">
      <w:pPr>
        <w:pStyle w:val="Style"/>
        <w:framePr w:w="541" w:h="955" w:wrap="auto" w:hAnchor="text" w:x="2684" w:y="3616"/>
        <w:spacing w:line="393" w:lineRule="exact"/>
        <w:ind w:left="24"/>
        <w:rPr>
          <w:w w:val="88"/>
          <w:sz w:val="22"/>
          <w:szCs w:val="22"/>
        </w:rPr>
      </w:pPr>
      <w:r>
        <w:rPr>
          <w:w w:val="88"/>
          <w:sz w:val="22"/>
          <w:szCs w:val="22"/>
        </w:rPr>
        <w:t xml:space="preserve">4.1 </w:t>
      </w:r>
    </w:p>
    <w:p w:rsidR="00180CDD" w:rsidRDefault="00180CDD" w:rsidP="00180CDD">
      <w:pPr>
        <w:pStyle w:val="Style"/>
        <w:framePr w:w="216" w:h="211" w:wrap="auto" w:hAnchor="text" w:x="39" w:y="4019"/>
        <w:spacing w:line="177" w:lineRule="exact"/>
        <w:ind w:left="4"/>
        <w:rPr>
          <w:w w:val="88"/>
          <w:sz w:val="17"/>
          <w:szCs w:val="17"/>
          <w:lang w:bidi="he-IL"/>
        </w:rPr>
      </w:pPr>
      <w:r>
        <w:rPr>
          <w:w w:val="88"/>
          <w:sz w:val="17"/>
          <w:szCs w:val="17"/>
          <w:lang w:bidi="he-IL"/>
        </w:rPr>
        <w:t xml:space="preserve">Q </w:t>
      </w:r>
    </w:p>
    <w:p w:rsidR="00180CDD" w:rsidRDefault="00180CDD" w:rsidP="00180CDD">
      <w:pPr>
        <w:pStyle w:val="Style"/>
        <w:framePr w:w="249" w:h="244" w:wrap="auto" w:hAnchor="text" w:x="34" w:y="4331"/>
        <w:spacing w:line="240" w:lineRule="exact"/>
        <w:ind w:left="14"/>
        <w:rPr>
          <w:w w:val="88"/>
          <w:sz w:val="22"/>
          <w:szCs w:val="22"/>
          <w:lang w:bidi="he-IL"/>
        </w:rPr>
      </w:pPr>
      <w:r>
        <w:rPr>
          <w:w w:val="88"/>
          <w:sz w:val="22"/>
          <w:szCs w:val="22"/>
          <w:lang w:bidi="he-IL"/>
        </w:rPr>
        <w:t xml:space="preserve">Is </w:t>
      </w:r>
    </w:p>
    <w:p w:rsidR="00180CDD" w:rsidRDefault="00180CDD" w:rsidP="00180CDD">
      <w:pPr>
        <w:pStyle w:val="Style"/>
        <w:framePr w:w="1636" w:h="297" w:wrap="auto" w:hAnchor="text" w:x="58" w:y="4888"/>
        <w:spacing w:line="283" w:lineRule="exact"/>
        <w:rPr>
          <w:b/>
          <w:bCs/>
          <w:w w:val="86"/>
          <w:sz w:val="22"/>
          <w:szCs w:val="22"/>
          <w:lang w:bidi="he-IL"/>
        </w:rPr>
      </w:pPr>
      <w:r>
        <w:rPr>
          <w:b/>
          <w:bCs/>
          <w:w w:val="86"/>
          <w:sz w:val="22"/>
          <w:szCs w:val="22"/>
          <w:lang w:bidi="he-IL"/>
        </w:rPr>
        <w:t xml:space="preserve">OBSERVATIONS </w:t>
      </w:r>
    </w:p>
    <w:p w:rsidR="00180CDD" w:rsidRDefault="00180CDD" w:rsidP="00180CDD">
      <w:pPr>
        <w:pStyle w:val="Style"/>
        <w:framePr w:w="2908" w:h="254" w:wrap="auto" w:hAnchor="text" w:x="6605" w:y="1"/>
        <w:spacing w:line="240" w:lineRule="exact"/>
        <w:ind w:left="14"/>
        <w:rPr>
          <w:w w:val="88"/>
          <w:sz w:val="22"/>
          <w:szCs w:val="22"/>
          <w:lang w:bidi="he-IL"/>
        </w:rPr>
      </w:pPr>
      <w:r>
        <w:rPr>
          <w:w w:val="88"/>
          <w:sz w:val="22"/>
          <w:szCs w:val="22"/>
          <w:lang w:bidi="he-IL"/>
        </w:rPr>
        <w:t xml:space="preserve">ASTM E162-90 Test Method </w:t>
      </w:r>
    </w:p>
    <w:p w:rsidR="00180CDD" w:rsidRDefault="00180CDD" w:rsidP="00180CDD">
      <w:pPr>
        <w:pStyle w:val="Style"/>
        <w:framePr w:w="3096" w:h="278" w:wrap="auto" w:hAnchor="text" w:x="58" w:y="6376"/>
        <w:spacing w:line="240" w:lineRule="exact"/>
        <w:ind w:left="14"/>
        <w:rPr>
          <w:w w:val="88"/>
          <w:sz w:val="22"/>
          <w:szCs w:val="22"/>
          <w:lang w:bidi="he-IL"/>
        </w:rPr>
      </w:pPr>
      <w:r>
        <w:rPr>
          <w:w w:val="88"/>
          <w:sz w:val="22"/>
          <w:szCs w:val="22"/>
          <w:lang w:bidi="he-IL"/>
        </w:rPr>
        <w:t xml:space="preserve">Sincerely, </w:t>
      </w:r>
    </w:p>
    <w:p w:rsidR="00180CDD" w:rsidRDefault="00180CDD" w:rsidP="00180CDD">
      <w:pPr>
        <w:pStyle w:val="Style"/>
        <w:framePr w:w="3100" w:h="1440" w:wrap="auto" w:hAnchor="text" w:x="53" w:y="6654"/>
        <w:spacing w:line="614" w:lineRule="exact"/>
        <w:ind w:left="9"/>
        <w:rPr>
          <w:rFonts w:ascii="Arial" w:hAnsi="Arial" w:cs="Arial"/>
          <w:sz w:val="35"/>
          <w:szCs w:val="35"/>
          <w:lang w:bidi="he-IL"/>
        </w:rPr>
      </w:pPr>
      <w:r>
        <w:rPr>
          <w:rFonts w:ascii="Arial" w:hAnsi="Arial" w:cs="Arial"/>
          <w:sz w:val="35"/>
          <w:szCs w:val="35"/>
          <w:lang w:bidi="he-IL"/>
        </w:rPr>
        <w:t xml:space="preserve">~ </w:t>
      </w:r>
    </w:p>
    <w:p w:rsidR="00180CDD" w:rsidRDefault="00180CDD" w:rsidP="00180CDD">
      <w:pPr>
        <w:pStyle w:val="Style"/>
        <w:framePr w:w="3100" w:h="1440" w:wrap="auto" w:hAnchor="text" w:x="53" w:y="6654"/>
        <w:spacing w:before="72" w:line="235" w:lineRule="exact"/>
        <w:ind w:left="19" w:right="547"/>
        <w:rPr>
          <w:w w:val="88"/>
          <w:sz w:val="22"/>
          <w:szCs w:val="22"/>
          <w:lang w:bidi="he-IL"/>
        </w:rPr>
      </w:pPr>
      <w:r>
        <w:rPr>
          <w:w w:val="88"/>
          <w:sz w:val="22"/>
          <w:szCs w:val="22"/>
          <w:lang w:bidi="he-IL"/>
        </w:rPr>
        <w:t xml:space="preserve">Gladys M. Finley Research Engineer Fire Testing Services </w:t>
      </w:r>
    </w:p>
    <w:p w:rsidR="00180CDD" w:rsidRDefault="00180CDD" w:rsidP="00180CDD">
      <w:pPr>
        <w:pStyle w:val="Style"/>
        <w:framePr w:w="3096" w:h="225" w:wrap="auto" w:hAnchor="text" w:x="58" w:y="8315"/>
        <w:spacing w:line="216" w:lineRule="exact"/>
        <w:ind w:left="24"/>
        <w:rPr>
          <w:i/>
          <w:iCs/>
          <w:w w:val="73"/>
          <w:sz w:val="23"/>
          <w:szCs w:val="23"/>
          <w:lang w:bidi="he-IL"/>
        </w:rPr>
      </w:pPr>
      <w:r>
        <w:rPr>
          <w:i/>
          <w:iCs/>
          <w:w w:val="73"/>
          <w:sz w:val="23"/>
          <w:szCs w:val="23"/>
          <w:lang w:bidi="he-IL"/>
        </w:rPr>
        <w:t>GMF/</w:t>
      </w:r>
      <w:proofErr w:type="spellStart"/>
      <w:r>
        <w:rPr>
          <w:i/>
          <w:iCs/>
          <w:w w:val="73"/>
          <w:sz w:val="23"/>
          <w:szCs w:val="23"/>
          <w:lang w:bidi="he-IL"/>
        </w:rPr>
        <w:t>rr</w:t>
      </w:r>
      <w:proofErr w:type="spellEnd"/>
      <w:r>
        <w:rPr>
          <w:i/>
          <w:iCs/>
          <w:w w:val="73"/>
          <w:sz w:val="23"/>
          <w:szCs w:val="23"/>
          <w:lang w:bidi="he-IL"/>
        </w:rPr>
        <w:t xml:space="preserve"> </w:t>
      </w:r>
    </w:p>
    <w:p w:rsidR="00180CDD" w:rsidRDefault="000F57A3" w:rsidP="00180CDD">
      <w:pPr>
        <w:pStyle w:val="Style"/>
        <w:framePr w:w="3067" w:h="379" w:wrap="auto" w:hAnchor="text" w:x="149" w:y="6942"/>
        <w:rPr>
          <w:sz w:val="22"/>
          <w:szCs w:val="22"/>
          <w:lang w:bidi="he-IL"/>
        </w:rPr>
      </w:pPr>
      <w:r>
        <w:rPr>
          <w:noProof/>
          <w:sz w:val="22"/>
          <w:szCs w:val="22"/>
        </w:rPr>
        <w:drawing>
          <wp:inline distT="0" distB="0" distL="0" distR="0">
            <wp:extent cx="1943100" cy="2381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43100" cy="238125"/>
                    </a:xfrm>
                    <a:prstGeom prst="rect">
                      <a:avLst/>
                    </a:prstGeom>
                    <a:noFill/>
                    <a:ln w="9525">
                      <a:noFill/>
                      <a:miter lim="800000"/>
                      <a:headEnd/>
                      <a:tailEnd/>
                    </a:ln>
                  </pic:spPr>
                </pic:pic>
              </a:graphicData>
            </a:graphic>
          </wp:inline>
        </w:drawing>
      </w:r>
    </w:p>
    <w:tbl>
      <w:tblPr>
        <w:tblW w:w="0" w:type="auto"/>
        <w:tblLayout w:type="fixed"/>
        <w:tblCellMar>
          <w:left w:w="0" w:type="dxa"/>
          <w:right w:w="0" w:type="dxa"/>
        </w:tblCellMar>
        <w:tblLook w:val="0000"/>
      </w:tblPr>
      <w:tblGrid>
        <w:gridCol w:w="988"/>
        <w:gridCol w:w="1378"/>
        <w:gridCol w:w="1363"/>
        <w:gridCol w:w="1239"/>
      </w:tblGrid>
      <w:tr w:rsidR="00180CDD" w:rsidRPr="005D0D08" w:rsidTr="005D0D08">
        <w:trPr>
          <w:trHeight w:hRule="exact" w:val="456"/>
        </w:trPr>
        <w:tc>
          <w:tcPr>
            <w:tcW w:w="988" w:type="dxa"/>
            <w:vMerge w:val="restart"/>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right="379"/>
              <w:jc w:val="center"/>
              <w:rPr>
                <w:w w:val="88"/>
                <w:sz w:val="22"/>
                <w:szCs w:val="22"/>
                <w:u w:val="single"/>
                <w:lang w:bidi="he-IL"/>
              </w:rPr>
            </w:pPr>
            <w:r w:rsidRPr="005D0D08">
              <w:rPr>
                <w:w w:val="88"/>
                <w:sz w:val="22"/>
                <w:szCs w:val="22"/>
                <w:u w:val="single"/>
                <w:lang w:bidi="he-IL"/>
              </w:rPr>
              <w:t xml:space="preserve">Run 2 </w:t>
            </w:r>
          </w:p>
        </w:tc>
        <w:tc>
          <w:tcPr>
            <w:tcW w:w="1378" w:type="dxa"/>
            <w:vMerge w:val="restart"/>
            <w:tcBorders>
              <w:top w:val="nil"/>
              <w:left w:val="nil"/>
              <w:bottom w:val="nil"/>
              <w:right w:val="nil"/>
            </w:tcBorders>
            <w:vAlign w:val="center"/>
          </w:tcPr>
          <w:p w:rsidR="00180CDD" w:rsidRPr="005D0D08" w:rsidRDefault="00180CDD" w:rsidP="00180CDD">
            <w:pPr>
              <w:pStyle w:val="Style"/>
              <w:framePr w:w="4968" w:h="1603" w:wrap="auto" w:vAnchor="page" w:hAnchor="page" w:x="5266" w:y="3256"/>
              <w:jc w:val="center"/>
              <w:rPr>
                <w:w w:val="88"/>
                <w:sz w:val="22"/>
                <w:szCs w:val="22"/>
                <w:u w:val="single"/>
                <w:lang w:bidi="he-IL"/>
              </w:rPr>
            </w:pPr>
            <w:r w:rsidRPr="005D0D08">
              <w:rPr>
                <w:w w:val="88"/>
                <w:sz w:val="22"/>
                <w:szCs w:val="22"/>
                <w:u w:val="single"/>
                <w:lang w:bidi="he-IL"/>
              </w:rPr>
              <w:t xml:space="preserve">Run 3  </w:t>
            </w:r>
          </w:p>
        </w:tc>
        <w:tc>
          <w:tcPr>
            <w:tcW w:w="1363"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4"/>
              <w:jc w:val="center"/>
              <w:rPr>
                <w:w w:val="88"/>
                <w:sz w:val="22"/>
                <w:szCs w:val="22"/>
                <w:lang w:bidi="he-IL"/>
              </w:rPr>
            </w:pPr>
          </w:p>
          <w:p w:rsidR="00180CDD" w:rsidRPr="005D0D08" w:rsidRDefault="00180CDD" w:rsidP="00180CDD">
            <w:pPr>
              <w:pStyle w:val="Style"/>
              <w:framePr w:w="4968" w:h="1603" w:wrap="auto" w:vAnchor="page" w:hAnchor="page" w:x="5266" w:y="3256"/>
              <w:ind w:left="4"/>
              <w:jc w:val="center"/>
              <w:rPr>
                <w:w w:val="88"/>
                <w:sz w:val="22"/>
                <w:szCs w:val="22"/>
                <w:lang w:bidi="he-IL"/>
              </w:rPr>
            </w:pPr>
            <w:r w:rsidRPr="005D0D08">
              <w:rPr>
                <w:w w:val="88"/>
                <w:sz w:val="22"/>
                <w:szCs w:val="22"/>
                <w:lang w:bidi="he-IL"/>
              </w:rPr>
              <w:t>Run 4</w:t>
            </w:r>
          </w:p>
          <w:p w:rsidR="00180CDD" w:rsidRPr="005D0D08" w:rsidRDefault="00180CDD" w:rsidP="00180CDD">
            <w:pPr>
              <w:pStyle w:val="Style"/>
              <w:framePr w:w="4968" w:h="1603" w:wrap="auto" w:vAnchor="page" w:hAnchor="page" w:x="5266" w:y="3256"/>
              <w:ind w:left="4"/>
              <w:jc w:val="center"/>
              <w:rPr>
                <w:w w:val="88"/>
                <w:sz w:val="22"/>
                <w:szCs w:val="22"/>
                <w:lang w:bidi="he-IL"/>
              </w:rPr>
            </w:pPr>
          </w:p>
          <w:p w:rsidR="00180CDD" w:rsidRPr="005D0D08" w:rsidRDefault="00180CDD" w:rsidP="00180CDD">
            <w:pPr>
              <w:pStyle w:val="Style"/>
              <w:framePr w:w="4968" w:h="1603" w:wrap="auto" w:vAnchor="page" w:hAnchor="page" w:x="5266" w:y="3256"/>
              <w:ind w:left="4"/>
              <w:jc w:val="center"/>
              <w:rPr>
                <w:w w:val="88"/>
                <w:sz w:val="22"/>
                <w:szCs w:val="22"/>
                <w:lang w:bidi="he-IL"/>
              </w:rPr>
            </w:pPr>
            <w:r w:rsidRPr="005D0D08">
              <w:rPr>
                <w:w w:val="88"/>
                <w:sz w:val="22"/>
                <w:szCs w:val="22"/>
                <w:lang w:bidi="he-IL"/>
              </w:rPr>
              <w:t xml:space="preserve">Run 4 </w:t>
            </w:r>
          </w:p>
        </w:tc>
        <w:tc>
          <w:tcPr>
            <w:tcW w:w="1239" w:type="dxa"/>
            <w:vMerge w:val="restart"/>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393"/>
              <w:jc w:val="center"/>
              <w:rPr>
                <w:w w:val="88"/>
                <w:sz w:val="22"/>
                <w:szCs w:val="22"/>
                <w:lang w:bidi="he-IL"/>
              </w:rPr>
            </w:pPr>
            <w:r w:rsidRPr="005D0D08">
              <w:rPr>
                <w:w w:val="88"/>
                <w:sz w:val="22"/>
                <w:szCs w:val="22"/>
                <w:lang w:bidi="he-IL"/>
              </w:rPr>
              <w:t>Avera</w:t>
            </w:r>
            <w:r w:rsidRPr="005D0D08">
              <w:rPr>
                <w:w w:val="88"/>
                <w:sz w:val="22"/>
                <w:szCs w:val="22"/>
                <w:u w:val="single"/>
                <w:lang w:bidi="he-IL"/>
              </w:rPr>
              <w:t>g</w:t>
            </w:r>
            <w:r w:rsidRPr="005D0D08">
              <w:rPr>
                <w:w w:val="88"/>
                <w:sz w:val="22"/>
                <w:szCs w:val="22"/>
                <w:lang w:bidi="he-IL"/>
              </w:rPr>
              <w:t xml:space="preserve">e </w:t>
            </w:r>
          </w:p>
        </w:tc>
      </w:tr>
      <w:tr w:rsidR="00180CDD" w:rsidRPr="005D0D08" w:rsidTr="005D0D08">
        <w:trPr>
          <w:trHeight w:hRule="exact" w:val="456"/>
        </w:trPr>
        <w:tc>
          <w:tcPr>
            <w:tcW w:w="988" w:type="dxa"/>
            <w:vMerge/>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right="379"/>
              <w:jc w:val="center"/>
              <w:rPr>
                <w:sz w:val="22"/>
                <w:szCs w:val="22"/>
                <w:lang w:bidi="he-IL"/>
              </w:rPr>
            </w:pPr>
          </w:p>
        </w:tc>
        <w:tc>
          <w:tcPr>
            <w:tcW w:w="1378" w:type="dxa"/>
            <w:vMerge/>
            <w:tcBorders>
              <w:top w:val="nil"/>
              <w:left w:val="nil"/>
              <w:bottom w:val="nil"/>
              <w:right w:val="nil"/>
            </w:tcBorders>
            <w:vAlign w:val="center"/>
          </w:tcPr>
          <w:p w:rsidR="00180CDD" w:rsidRPr="005D0D08" w:rsidRDefault="00180CDD" w:rsidP="00180CDD">
            <w:pPr>
              <w:pStyle w:val="Style"/>
              <w:framePr w:w="4968" w:h="1603" w:wrap="auto" w:vAnchor="page" w:hAnchor="page" w:x="5266" w:y="3256"/>
              <w:jc w:val="center"/>
              <w:rPr>
                <w:sz w:val="22"/>
                <w:szCs w:val="22"/>
                <w:lang w:bidi="he-IL"/>
              </w:rPr>
            </w:pPr>
          </w:p>
        </w:tc>
        <w:tc>
          <w:tcPr>
            <w:tcW w:w="1363"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jc w:val="center"/>
              <w:rPr>
                <w:sz w:val="22"/>
                <w:szCs w:val="22"/>
                <w:lang w:bidi="he-IL"/>
              </w:rPr>
            </w:pPr>
          </w:p>
        </w:tc>
        <w:tc>
          <w:tcPr>
            <w:tcW w:w="1239" w:type="dxa"/>
            <w:vMerge/>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393"/>
              <w:jc w:val="center"/>
              <w:rPr>
                <w:sz w:val="22"/>
                <w:szCs w:val="22"/>
                <w:lang w:bidi="he-IL"/>
              </w:rPr>
            </w:pPr>
          </w:p>
        </w:tc>
      </w:tr>
      <w:tr w:rsidR="00180CDD" w:rsidRPr="005D0D08" w:rsidTr="005D0D08">
        <w:trPr>
          <w:trHeight w:hRule="exact" w:val="528"/>
        </w:trPr>
        <w:tc>
          <w:tcPr>
            <w:tcW w:w="988"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right="379"/>
              <w:jc w:val="center"/>
              <w:rPr>
                <w:w w:val="88"/>
                <w:sz w:val="22"/>
                <w:szCs w:val="22"/>
                <w:lang w:bidi="he-IL"/>
              </w:rPr>
            </w:pPr>
            <w:r w:rsidRPr="005D0D08">
              <w:rPr>
                <w:w w:val="88"/>
                <w:sz w:val="22"/>
                <w:szCs w:val="22"/>
                <w:lang w:bidi="he-IL"/>
              </w:rPr>
              <w:t xml:space="preserve">3.1 </w:t>
            </w:r>
          </w:p>
        </w:tc>
        <w:tc>
          <w:tcPr>
            <w:tcW w:w="1378"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jc w:val="center"/>
              <w:rPr>
                <w:w w:val="88"/>
                <w:sz w:val="22"/>
                <w:szCs w:val="22"/>
                <w:lang w:bidi="he-IL"/>
              </w:rPr>
            </w:pPr>
            <w:r w:rsidRPr="005D0D08">
              <w:rPr>
                <w:w w:val="88"/>
                <w:sz w:val="22"/>
                <w:szCs w:val="22"/>
                <w:lang w:bidi="he-IL"/>
              </w:rPr>
              <w:t xml:space="preserve">2.4 </w:t>
            </w:r>
          </w:p>
        </w:tc>
        <w:tc>
          <w:tcPr>
            <w:tcW w:w="1363"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4"/>
              <w:jc w:val="center"/>
              <w:rPr>
                <w:w w:val="88"/>
                <w:sz w:val="22"/>
                <w:szCs w:val="22"/>
                <w:lang w:bidi="he-IL"/>
              </w:rPr>
            </w:pPr>
            <w:r w:rsidRPr="005D0D08">
              <w:rPr>
                <w:w w:val="88"/>
                <w:sz w:val="22"/>
                <w:szCs w:val="22"/>
                <w:lang w:bidi="he-IL"/>
              </w:rPr>
              <w:t xml:space="preserve">6.5 </w:t>
            </w:r>
          </w:p>
        </w:tc>
        <w:tc>
          <w:tcPr>
            <w:tcW w:w="1239"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393"/>
              <w:jc w:val="center"/>
              <w:rPr>
                <w:w w:val="88"/>
                <w:sz w:val="22"/>
                <w:szCs w:val="22"/>
                <w:lang w:bidi="he-IL"/>
              </w:rPr>
            </w:pPr>
            <w:r w:rsidRPr="005D0D08">
              <w:rPr>
                <w:w w:val="88"/>
                <w:sz w:val="22"/>
                <w:szCs w:val="22"/>
                <w:lang w:bidi="he-IL"/>
              </w:rPr>
              <w:t xml:space="preserve">3.7 </w:t>
            </w:r>
          </w:p>
        </w:tc>
      </w:tr>
      <w:tr w:rsidR="00180CDD" w:rsidRPr="005D0D08" w:rsidTr="005D0D08">
        <w:trPr>
          <w:trHeight w:hRule="exact" w:val="355"/>
        </w:trPr>
        <w:tc>
          <w:tcPr>
            <w:tcW w:w="988"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right="379"/>
              <w:jc w:val="center"/>
              <w:rPr>
                <w:w w:val="88"/>
                <w:sz w:val="22"/>
                <w:szCs w:val="22"/>
                <w:lang w:bidi="he-IL"/>
              </w:rPr>
            </w:pPr>
            <w:r w:rsidRPr="005D0D08">
              <w:rPr>
                <w:w w:val="88"/>
                <w:sz w:val="22"/>
                <w:szCs w:val="22"/>
                <w:lang w:bidi="he-IL"/>
              </w:rPr>
              <w:t xml:space="preserve">1.4 </w:t>
            </w:r>
          </w:p>
        </w:tc>
        <w:tc>
          <w:tcPr>
            <w:tcW w:w="1378"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jc w:val="center"/>
              <w:rPr>
                <w:w w:val="88"/>
                <w:sz w:val="22"/>
                <w:szCs w:val="22"/>
                <w:lang w:bidi="he-IL"/>
              </w:rPr>
            </w:pPr>
            <w:r w:rsidRPr="005D0D08">
              <w:rPr>
                <w:w w:val="88"/>
                <w:sz w:val="22"/>
                <w:szCs w:val="22"/>
                <w:lang w:bidi="he-IL"/>
              </w:rPr>
              <w:t xml:space="preserve">1.3 </w:t>
            </w:r>
          </w:p>
        </w:tc>
        <w:tc>
          <w:tcPr>
            <w:tcW w:w="1363"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4"/>
              <w:jc w:val="center"/>
              <w:rPr>
                <w:w w:val="88"/>
                <w:sz w:val="22"/>
                <w:szCs w:val="22"/>
                <w:lang w:bidi="he-IL"/>
              </w:rPr>
            </w:pPr>
            <w:r w:rsidRPr="005D0D08">
              <w:rPr>
                <w:w w:val="88"/>
                <w:sz w:val="22"/>
                <w:szCs w:val="22"/>
                <w:lang w:bidi="he-IL"/>
              </w:rPr>
              <w:t xml:space="preserve">1.3 </w:t>
            </w:r>
          </w:p>
        </w:tc>
        <w:tc>
          <w:tcPr>
            <w:tcW w:w="1239"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393"/>
              <w:jc w:val="center"/>
              <w:rPr>
                <w:w w:val="88"/>
                <w:sz w:val="22"/>
                <w:szCs w:val="22"/>
                <w:lang w:bidi="he-IL"/>
              </w:rPr>
            </w:pPr>
            <w:r w:rsidRPr="005D0D08">
              <w:rPr>
                <w:w w:val="88"/>
                <w:sz w:val="22"/>
                <w:szCs w:val="22"/>
                <w:lang w:bidi="he-IL"/>
              </w:rPr>
              <w:t xml:space="preserve">1.4 </w:t>
            </w:r>
          </w:p>
        </w:tc>
      </w:tr>
      <w:tr w:rsidR="00180CDD" w:rsidRPr="005D0D08" w:rsidTr="005D0D08">
        <w:trPr>
          <w:trHeight w:hRule="exact" w:val="264"/>
        </w:trPr>
        <w:tc>
          <w:tcPr>
            <w:tcW w:w="988"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right="379"/>
              <w:jc w:val="center"/>
              <w:rPr>
                <w:w w:val="88"/>
                <w:sz w:val="22"/>
                <w:szCs w:val="22"/>
                <w:lang w:bidi="he-IL"/>
              </w:rPr>
            </w:pPr>
            <w:r w:rsidRPr="005D0D08">
              <w:rPr>
                <w:w w:val="88"/>
                <w:sz w:val="22"/>
                <w:szCs w:val="22"/>
                <w:lang w:bidi="he-IL"/>
              </w:rPr>
              <w:t xml:space="preserve">4.3 </w:t>
            </w:r>
          </w:p>
        </w:tc>
        <w:tc>
          <w:tcPr>
            <w:tcW w:w="1378"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jc w:val="center"/>
              <w:rPr>
                <w:w w:val="88"/>
                <w:sz w:val="22"/>
                <w:szCs w:val="22"/>
                <w:lang w:bidi="he-IL"/>
              </w:rPr>
            </w:pPr>
            <w:r w:rsidRPr="005D0D08">
              <w:rPr>
                <w:w w:val="88"/>
                <w:sz w:val="22"/>
                <w:szCs w:val="22"/>
                <w:lang w:bidi="he-IL"/>
              </w:rPr>
              <w:t xml:space="preserve">3.1 </w:t>
            </w:r>
          </w:p>
        </w:tc>
        <w:tc>
          <w:tcPr>
            <w:tcW w:w="1363"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4"/>
              <w:jc w:val="center"/>
              <w:rPr>
                <w:w w:val="88"/>
                <w:sz w:val="22"/>
                <w:szCs w:val="22"/>
                <w:lang w:bidi="he-IL"/>
              </w:rPr>
            </w:pPr>
            <w:r w:rsidRPr="005D0D08">
              <w:rPr>
                <w:w w:val="88"/>
                <w:sz w:val="22"/>
                <w:szCs w:val="22"/>
                <w:lang w:bidi="he-IL"/>
              </w:rPr>
              <w:t xml:space="preserve">8.5 </w:t>
            </w:r>
          </w:p>
        </w:tc>
        <w:tc>
          <w:tcPr>
            <w:tcW w:w="1239" w:type="dxa"/>
            <w:tcBorders>
              <w:top w:val="nil"/>
              <w:left w:val="nil"/>
              <w:bottom w:val="nil"/>
              <w:right w:val="nil"/>
            </w:tcBorders>
            <w:vAlign w:val="center"/>
          </w:tcPr>
          <w:p w:rsidR="00180CDD" w:rsidRPr="005D0D08" w:rsidRDefault="00180CDD" w:rsidP="00180CDD">
            <w:pPr>
              <w:pStyle w:val="Style"/>
              <w:framePr w:w="4968" w:h="1603" w:wrap="auto" w:vAnchor="page" w:hAnchor="page" w:x="5266" w:y="3256"/>
              <w:ind w:left="393"/>
              <w:jc w:val="center"/>
              <w:rPr>
                <w:w w:val="88"/>
                <w:sz w:val="22"/>
                <w:szCs w:val="22"/>
                <w:lang w:bidi="he-IL"/>
              </w:rPr>
            </w:pPr>
            <w:r w:rsidRPr="005D0D08">
              <w:rPr>
                <w:w w:val="88"/>
                <w:sz w:val="22"/>
                <w:szCs w:val="22"/>
                <w:lang w:bidi="he-IL"/>
              </w:rPr>
              <w:t xml:space="preserve">5.0 </w:t>
            </w:r>
          </w:p>
        </w:tc>
      </w:tr>
    </w:tbl>
    <w:p w:rsidR="00180CDD" w:rsidRDefault="00180CDD"/>
    <w:p w:rsidR="00180CDD" w:rsidRDefault="00180CDD" w:rsidP="00180CDD">
      <w:pPr>
        <w:pStyle w:val="Style"/>
        <w:framePr w:w="4382" w:h="3016" w:wrap="auto" w:vAnchor="page" w:hAnchor="page" w:x="6496" w:y="7006"/>
        <w:spacing w:line="504" w:lineRule="exact"/>
        <w:ind w:left="19"/>
        <w:rPr>
          <w:w w:val="113"/>
          <w:sz w:val="21"/>
          <w:szCs w:val="21"/>
          <w:lang w:bidi="he-IL"/>
        </w:rPr>
      </w:pPr>
      <w:r>
        <w:rPr>
          <w:rFonts w:ascii="Arial" w:hAnsi="Arial" w:cs="Arial"/>
          <w:w w:val="113"/>
          <w:sz w:val="19"/>
          <w:szCs w:val="19"/>
          <w:lang w:bidi="he-IL"/>
        </w:rPr>
        <w:t xml:space="preserve">Approved </w:t>
      </w:r>
      <w:r>
        <w:rPr>
          <w:w w:val="113"/>
          <w:sz w:val="21"/>
          <w:szCs w:val="21"/>
          <w:lang w:bidi="he-IL"/>
        </w:rPr>
        <w:t>by:</w:t>
      </w:r>
    </w:p>
    <w:p w:rsidR="00180CDD" w:rsidRDefault="00180CDD" w:rsidP="00180CDD">
      <w:pPr>
        <w:pStyle w:val="Style"/>
        <w:framePr w:w="4382" w:h="3016" w:wrap="auto" w:vAnchor="page" w:hAnchor="page" w:x="6496" w:y="7006"/>
        <w:spacing w:line="504" w:lineRule="exact"/>
        <w:ind w:left="19"/>
        <w:rPr>
          <w:rFonts w:ascii="Arial" w:hAnsi="Arial" w:cs="Arial"/>
          <w:w w:val="61"/>
          <w:sz w:val="35"/>
          <w:szCs w:val="35"/>
          <w:lang w:bidi="he-IL"/>
        </w:rPr>
      </w:pPr>
      <w:r>
        <w:rPr>
          <w:w w:val="113"/>
          <w:sz w:val="21"/>
          <w:szCs w:val="21"/>
          <w:lang w:bidi="he-IL"/>
        </w:rPr>
        <w:t xml:space="preserve"> </w:t>
      </w:r>
      <w:r>
        <w:rPr>
          <w:rFonts w:ascii="Arial" w:hAnsi="Arial" w:cs="Arial"/>
          <w:w w:val="113"/>
          <w:sz w:val="16"/>
          <w:szCs w:val="16"/>
          <w:lang w:bidi="he-IL"/>
        </w:rPr>
        <w:t xml:space="preserve"> </w:t>
      </w:r>
    </w:p>
    <w:p w:rsidR="00180CDD" w:rsidRDefault="00180CDD" w:rsidP="00180CDD">
      <w:pPr>
        <w:pStyle w:val="Style"/>
        <w:framePr w:w="4382" w:h="3016" w:wrap="auto" w:vAnchor="page" w:hAnchor="page" w:x="6496" w:y="7006"/>
        <w:spacing w:line="508" w:lineRule="exact"/>
        <w:rPr>
          <w:w w:val="88"/>
          <w:sz w:val="22"/>
          <w:szCs w:val="22"/>
          <w:lang w:bidi="he-IL"/>
        </w:rPr>
      </w:pPr>
    </w:p>
    <w:p w:rsidR="00180CDD" w:rsidRDefault="00180CDD" w:rsidP="00180CDD">
      <w:pPr>
        <w:pStyle w:val="Style"/>
        <w:framePr w:w="4382" w:h="3016" w:wrap="auto" w:vAnchor="page" w:hAnchor="page" w:x="6496" w:y="7006"/>
        <w:spacing w:line="508" w:lineRule="exact"/>
        <w:rPr>
          <w:w w:val="88"/>
          <w:sz w:val="22"/>
          <w:szCs w:val="22"/>
          <w:lang w:bidi="he-IL"/>
        </w:rPr>
      </w:pPr>
      <w:r>
        <w:rPr>
          <w:w w:val="88"/>
          <w:sz w:val="22"/>
          <w:szCs w:val="22"/>
          <w:lang w:bidi="he-IL"/>
        </w:rPr>
        <w:t xml:space="preserve">Department of Fire Technology for </w:t>
      </w:r>
    </w:p>
    <w:p w:rsidR="00180CDD" w:rsidRDefault="00180CDD" w:rsidP="00180CDD">
      <w:pPr>
        <w:pStyle w:val="Style"/>
        <w:framePr w:w="4382" w:h="3016" w:wrap="auto" w:vAnchor="page" w:hAnchor="page" w:x="6496" w:y="7006"/>
        <w:spacing w:line="508" w:lineRule="exact"/>
        <w:rPr>
          <w:w w:val="88"/>
          <w:sz w:val="22"/>
          <w:szCs w:val="22"/>
          <w:lang w:bidi="he-IL"/>
        </w:rPr>
      </w:pPr>
      <w:r>
        <w:rPr>
          <w:w w:val="88"/>
          <w:sz w:val="22"/>
          <w:szCs w:val="22"/>
          <w:lang w:bidi="he-IL"/>
        </w:rPr>
        <w:t xml:space="preserve">   Alex B. Wenzel,</w:t>
      </w:r>
    </w:p>
    <w:p w:rsidR="00180CDD" w:rsidRDefault="00180CDD" w:rsidP="00180CDD">
      <w:pPr>
        <w:pStyle w:val="Style"/>
        <w:framePr w:w="4382" w:h="3016" w:wrap="auto" w:vAnchor="page" w:hAnchor="page" w:x="6496" w:y="7006"/>
        <w:spacing w:line="244" w:lineRule="exact"/>
        <w:ind w:left="273"/>
        <w:rPr>
          <w:w w:val="88"/>
          <w:sz w:val="22"/>
          <w:szCs w:val="22"/>
          <w:lang w:bidi="he-IL"/>
        </w:rPr>
      </w:pPr>
      <w:r>
        <w:rPr>
          <w:w w:val="88"/>
          <w:sz w:val="22"/>
          <w:szCs w:val="22"/>
          <w:lang w:bidi="he-IL"/>
        </w:rPr>
        <w:t xml:space="preserve">Dr. Robert E. Lyle </w:t>
      </w:r>
    </w:p>
    <w:p w:rsidR="00180CDD" w:rsidRDefault="00180CDD" w:rsidP="00180CDD">
      <w:pPr>
        <w:pStyle w:val="Style"/>
        <w:framePr w:w="4382" w:h="3016" w:wrap="auto" w:vAnchor="page" w:hAnchor="page" w:x="6496" w:y="7006"/>
        <w:spacing w:before="4" w:line="235" w:lineRule="exact"/>
        <w:ind w:left="273" w:right="1060"/>
        <w:rPr>
          <w:w w:val="88"/>
          <w:sz w:val="22"/>
          <w:szCs w:val="22"/>
          <w:lang w:bidi="he-IL"/>
        </w:rPr>
      </w:pPr>
      <w:r>
        <w:rPr>
          <w:w w:val="88"/>
          <w:sz w:val="22"/>
          <w:szCs w:val="22"/>
          <w:lang w:bidi="he-IL"/>
        </w:rPr>
        <w:t xml:space="preserve">Vice President, Chemistry and Chemical Engineering </w:t>
      </w:r>
    </w:p>
    <w:p w:rsidR="00180CDD" w:rsidRDefault="00180CDD" w:rsidP="00180CDD">
      <w:pPr>
        <w:pStyle w:val="Style"/>
        <w:framePr w:w="8918" w:h="729" w:wrap="auto" w:vAnchor="page" w:hAnchor="page" w:x="1531" w:y="6196"/>
        <w:spacing w:before="4" w:line="240" w:lineRule="exact"/>
        <w:ind w:left="19" w:right="9" w:firstLine="470"/>
        <w:rPr>
          <w:w w:val="88"/>
          <w:sz w:val="22"/>
          <w:szCs w:val="22"/>
          <w:lang w:bidi="he-IL"/>
        </w:rPr>
      </w:pPr>
      <w:r>
        <w:rPr>
          <w:w w:val="88"/>
          <w:sz w:val="22"/>
          <w:szCs w:val="22"/>
          <w:lang w:bidi="he-IL"/>
        </w:rPr>
        <w:t xml:space="preserve">No flaming drip or running was observed. Cracks were noticed on the specimen face. Small </w:t>
      </w:r>
      <w:proofErr w:type="spellStart"/>
      <w:r>
        <w:rPr>
          <w:w w:val="88"/>
          <w:sz w:val="22"/>
          <w:szCs w:val="22"/>
          <w:lang w:bidi="he-IL"/>
        </w:rPr>
        <w:t>nonflaming</w:t>
      </w:r>
      <w:proofErr w:type="spellEnd"/>
      <w:r>
        <w:rPr>
          <w:w w:val="88"/>
          <w:sz w:val="22"/>
          <w:szCs w:val="22"/>
          <w:lang w:bidi="he-IL"/>
        </w:rPr>
        <w:t xml:space="preserve"> particles fell onto the floor. Specimen charred to the 12-in. mark. </w:t>
      </w:r>
    </w:p>
    <w:p w:rsidR="00180CDD" w:rsidRDefault="00180CDD">
      <w:pPr>
        <w:pStyle w:val="Style"/>
        <w:widowControl/>
        <w:autoSpaceDE/>
        <w:autoSpaceDN/>
        <w:adjustRightInd/>
        <w:spacing w:line="1032" w:lineRule="exact"/>
        <w:rPr>
          <w:rFonts w:ascii="Arial" w:hAnsi="Arial" w:cs="Arial"/>
          <w:sz w:val="20"/>
          <w:szCs w:val="20"/>
          <w:lang w:bidi="he-IL"/>
        </w:rPr>
      </w:pPr>
    </w:p>
    <w:sectPr w:rsidR="00180CDD" w:rsidSect="000535A2">
      <w:headerReference w:type="even" r:id="rId10"/>
      <w:headerReference w:type="default" r:id="rId11"/>
      <w:footerReference w:type="even" r:id="rId12"/>
      <w:footerReference w:type="default" r:id="rId13"/>
      <w:headerReference w:type="first" r:id="rId14"/>
      <w:footerReference w:type="first" r:id="rId15"/>
      <w:pgSz w:w="12241" w:h="15842"/>
      <w:pgMar w:top="657" w:right="1173" w:bottom="360" w:left="147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43E" w:rsidRDefault="00EA743E" w:rsidP="00EE73DE">
      <w:pPr>
        <w:spacing w:after="0" w:line="240" w:lineRule="auto"/>
      </w:pPr>
      <w:r>
        <w:separator/>
      </w:r>
    </w:p>
  </w:endnote>
  <w:endnote w:type="continuationSeparator" w:id="1">
    <w:p w:rsidR="00EA743E" w:rsidRDefault="00EA743E" w:rsidP="00EE7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DE" w:rsidRDefault="00EE73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DE" w:rsidRDefault="00EE73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DE" w:rsidRDefault="00EE7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43E" w:rsidRDefault="00EA743E" w:rsidP="00EE73DE">
      <w:pPr>
        <w:spacing w:after="0" w:line="240" w:lineRule="auto"/>
      </w:pPr>
      <w:r>
        <w:separator/>
      </w:r>
    </w:p>
  </w:footnote>
  <w:footnote w:type="continuationSeparator" w:id="1">
    <w:p w:rsidR="00EA743E" w:rsidRDefault="00EA743E" w:rsidP="00EE7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DE" w:rsidRDefault="00053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9219" o:spid="_x0000_s2050" type="#_x0000_t136" style="position:absolute;margin-left:0;margin-top:0;width:616.55pt;height:59.65pt;rotation:315;z-index:-251658752;mso-position-horizontal:center;mso-position-horizontal-relative:margin;mso-position-vertical:center;mso-position-vertical-relative:margin" o:allowincell="f" fillcolor="#548dd4" stroked="f">
          <v:fill opacity=".5"/>
          <v:textpath style="font-family:&quot;Calibri&quot;;font-size:1pt" string="FLAME SAFE CHEMICAL CORPORAT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DE" w:rsidRDefault="00053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9220" o:spid="_x0000_s2051" type="#_x0000_t136" style="position:absolute;margin-left:0;margin-top:0;width:616.55pt;height:59.65pt;rotation:315;z-index:-251657728;mso-position-horizontal:center;mso-position-horizontal-relative:margin;mso-position-vertical:center;mso-position-vertical-relative:margin" o:allowincell="f" fillcolor="#548dd4" stroked="f">
          <v:fill opacity=".5"/>
          <v:textpath style="font-family:&quot;Calibri&quot;;font-size:1pt" string="FLAME SAFE CHEMICAL CORPORATT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DE" w:rsidRDefault="00053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9218" o:spid="_x0000_s2049" type="#_x0000_t136" style="position:absolute;margin-left:0;margin-top:0;width:616.55pt;height:59.65pt;rotation:315;z-index:-251659776;mso-position-horizontal:center;mso-position-horizontal-relative:margin;mso-position-vertical:center;mso-position-vertical-relative:margin" o:allowincell="f" fillcolor="#548dd4" stroked="f">
          <v:fill opacity=".5"/>
          <v:textpath style="font-family:&quot;Calibri&quot;;font-size:1pt" string="FLAME SAFE CHEMICAL CORPORATTION"/>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0535A2"/>
    <w:rsid w:val="000F57A3"/>
    <w:rsid w:val="00180CDD"/>
    <w:rsid w:val="001D1F24"/>
    <w:rsid w:val="005D0D08"/>
    <w:rsid w:val="006049A4"/>
    <w:rsid w:val="00677CAD"/>
    <w:rsid w:val="009F26A7"/>
    <w:rsid w:val="00E348B9"/>
    <w:rsid w:val="00EA743E"/>
    <w:rsid w:val="00EE73DE"/>
    <w:rsid w:val="00F06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A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535A2"/>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EE73DE"/>
    <w:pPr>
      <w:tabs>
        <w:tab w:val="center" w:pos="4680"/>
        <w:tab w:val="right" w:pos="9360"/>
      </w:tabs>
    </w:pPr>
  </w:style>
  <w:style w:type="character" w:customStyle="1" w:styleId="HeaderChar">
    <w:name w:val="Header Char"/>
    <w:basedOn w:val="DefaultParagraphFont"/>
    <w:link w:val="Header"/>
    <w:uiPriority w:val="99"/>
    <w:semiHidden/>
    <w:rsid w:val="00EE73DE"/>
    <w:rPr>
      <w:sz w:val="22"/>
      <w:szCs w:val="22"/>
    </w:rPr>
  </w:style>
  <w:style w:type="paragraph" w:styleId="Footer">
    <w:name w:val="footer"/>
    <w:basedOn w:val="Normal"/>
    <w:link w:val="FooterChar"/>
    <w:uiPriority w:val="99"/>
    <w:semiHidden/>
    <w:unhideWhenUsed/>
    <w:rsid w:val="00EE73DE"/>
    <w:pPr>
      <w:tabs>
        <w:tab w:val="center" w:pos="4680"/>
        <w:tab w:val="right" w:pos="9360"/>
      </w:tabs>
    </w:pPr>
  </w:style>
  <w:style w:type="character" w:customStyle="1" w:styleId="FooterChar">
    <w:name w:val="Footer Char"/>
    <w:basedOn w:val="DefaultParagraphFont"/>
    <w:link w:val="Footer"/>
    <w:uiPriority w:val="99"/>
    <w:semiHidden/>
    <w:rsid w:val="00EE73DE"/>
    <w:rPr>
      <w:sz w:val="22"/>
      <w:szCs w:val="22"/>
    </w:rPr>
  </w:style>
  <w:style w:type="paragraph" w:styleId="BalloonText">
    <w:name w:val="Balloon Text"/>
    <w:basedOn w:val="Normal"/>
    <w:link w:val="BalloonTextChar"/>
    <w:uiPriority w:val="99"/>
    <w:semiHidden/>
    <w:unhideWhenUsed/>
    <w:rsid w:val="001D1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F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Louis Jacobini</cp:lastModifiedBy>
  <cp:revision>3</cp:revision>
  <dcterms:created xsi:type="dcterms:W3CDTF">2009-08-26T18:22:00Z</dcterms:created>
  <dcterms:modified xsi:type="dcterms:W3CDTF">2009-08-26T18:22:00Z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